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96E4" w14:textId="283E9074" w:rsidR="007F6065" w:rsidRDefault="007F6065"/>
    <w:p w14:paraId="03388038" w14:textId="77777777" w:rsidR="002C3750" w:rsidRDefault="002C3750"/>
    <w:p w14:paraId="4DAFB10C" w14:textId="77777777" w:rsidR="007F6065" w:rsidRDefault="007F6065"/>
    <w:p w14:paraId="6827FBE3" w14:textId="77777777" w:rsidR="007F6065" w:rsidRDefault="007F6065" w:rsidP="007A3D0E">
      <w:pPr>
        <w:jc w:val="center"/>
      </w:pPr>
    </w:p>
    <w:p w14:paraId="60F72E32" w14:textId="77777777" w:rsidR="007F6065" w:rsidRDefault="007F6065"/>
    <w:p w14:paraId="05B4223D" w14:textId="77777777" w:rsidR="007F6065" w:rsidRDefault="007F6065"/>
    <w:p w14:paraId="6A922B1D" w14:textId="77777777" w:rsidR="007F6065" w:rsidRDefault="00BF61FE">
      <w:r>
        <w:rPr>
          <w:rFonts w:ascii="Arial" w:hAnsi="Arial" w:cs="Arial"/>
          <w:b/>
          <w:bCs/>
          <w:i/>
          <w:noProof/>
          <w:sz w:val="28"/>
          <w:szCs w:val="28"/>
          <w:u w:val="single"/>
          <w:lang w:eastAsia="pt-BR"/>
        </w:rPr>
        <w:drawing>
          <wp:anchor distT="0" distB="0" distL="114300" distR="114300" simplePos="0" relativeHeight="251658240" behindDoc="1" locked="0" layoutInCell="1" allowOverlap="1" wp14:anchorId="10394A25" wp14:editId="00DE38AC">
            <wp:simplePos x="0" y="0"/>
            <wp:positionH relativeFrom="column">
              <wp:posOffset>4838700</wp:posOffset>
            </wp:positionH>
            <wp:positionV relativeFrom="paragraph">
              <wp:posOffset>20955</wp:posOffset>
            </wp:positionV>
            <wp:extent cx="1920240" cy="76454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048CF724" w14:textId="77777777" w:rsidR="007F6065" w:rsidRPr="006C2353" w:rsidRDefault="007F6065" w:rsidP="007F6065">
      <w:pPr>
        <w:jc w:val="center"/>
        <w:rPr>
          <w:rFonts w:ascii="Arial" w:hAnsi="Arial" w:cs="Arial"/>
          <w:b/>
          <w:bCs/>
          <w:i/>
          <w:sz w:val="28"/>
          <w:szCs w:val="28"/>
          <w:u w:val="single"/>
        </w:rPr>
      </w:pPr>
    </w:p>
    <w:p w14:paraId="16DA66FB" w14:textId="77777777" w:rsidR="00EC590A" w:rsidRDefault="00EC590A" w:rsidP="00EC590A">
      <w:pPr>
        <w:jc w:val="center"/>
        <w:rPr>
          <w:rFonts w:cs="Calibri"/>
          <w:b/>
          <w:sz w:val="22"/>
          <w:szCs w:val="22"/>
        </w:rPr>
      </w:pPr>
    </w:p>
    <w:p w14:paraId="3C68D2D4" w14:textId="77777777" w:rsidR="00EC590A" w:rsidRDefault="00EC590A" w:rsidP="00EC590A">
      <w:pPr>
        <w:jc w:val="center"/>
        <w:rPr>
          <w:rFonts w:cs="Calibri"/>
          <w:b/>
          <w:sz w:val="22"/>
          <w:szCs w:val="22"/>
        </w:rPr>
      </w:pPr>
    </w:p>
    <w:p w14:paraId="27ED6BEA" w14:textId="01CEADAD" w:rsidR="00EC590A" w:rsidRDefault="00EC590A" w:rsidP="00EC590A">
      <w:pPr>
        <w:rPr>
          <w:rFonts w:cs="Calibri"/>
          <w:sz w:val="22"/>
          <w:szCs w:val="22"/>
        </w:rPr>
      </w:pPr>
    </w:p>
    <w:p w14:paraId="42BCBD6E" w14:textId="77777777" w:rsidR="002C3750" w:rsidRPr="00F612D3" w:rsidRDefault="002C3750" w:rsidP="002C3750">
      <w:pPr>
        <w:jc w:val="center"/>
        <w:rPr>
          <w:rFonts w:cs="Calibri"/>
          <w:b/>
          <w:sz w:val="22"/>
          <w:szCs w:val="22"/>
        </w:rPr>
      </w:pPr>
      <w:r w:rsidRPr="00F612D3">
        <w:rPr>
          <w:rFonts w:cs="Calibri"/>
          <w:b/>
          <w:sz w:val="22"/>
          <w:szCs w:val="22"/>
        </w:rPr>
        <w:t>RELATÓRIO DE AVALIAÇÃO DAS METAS FISCAIS</w:t>
      </w:r>
    </w:p>
    <w:p w14:paraId="5DBBFAFA" w14:textId="4D2B0EF1" w:rsidR="002C3750" w:rsidRPr="00F612D3" w:rsidRDefault="002C3750" w:rsidP="002C3750">
      <w:pPr>
        <w:jc w:val="center"/>
        <w:rPr>
          <w:rFonts w:cs="Calibri"/>
          <w:b/>
          <w:sz w:val="22"/>
          <w:szCs w:val="22"/>
        </w:rPr>
      </w:pPr>
      <w:r w:rsidRPr="00F612D3">
        <w:rPr>
          <w:rFonts w:cs="Calibri"/>
          <w:b/>
          <w:sz w:val="22"/>
          <w:szCs w:val="22"/>
        </w:rPr>
        <w:t xml:space="preserve">AUDIÊNCIA PÚBLICA  REALIZADA EM </w:t>
      </w:r>
      <w:r w:rsidR="00BC4440">
        <w:rPr>
          <w:rFonts w:cs="Calibri"/>
          <w:b/>
          <w:sz w:val="22"/>
          <w:szCs w:val="22"/>
        </w:rPr>
        <w:t>27</w:t>
      </w:r>
      <w:r w:rsidRPr="00F612D3">
        <w:rPr>
          <w:rFonts w:cs="Calibri"/>
          <w:b/>
          <w:sz w:val="22"/>
          <w:szCs w:val="22"/>
        </w:rPr>
        <w:t>/</w:t>
      </w:r>
      <w:r w:rsidR="00BC4440">
        <w:rPr>
          <w:rFonts w:cs="Calibri"/>
          <w:b/>
          <w:sz w:val="22"/>
          <w:szCs w:val="22"/>
        </w:rPr>
        <w:t>09/</w:t>
      </w:r>
      <w:r w:rsidRPr="00F612D3">
        <w:rPr>
          <w:rFonts w:cs="Calibri"/>
          <w:b/>
          <w:sz w:val="22"/>
          <w:szCs w:val="22"/>
        </w:rPr>
        <w:t>20</w:t>
      </w:r>
      <w:r>
        <w:rPr>
          <w:rFonts w:cs="Calibri"/>
          <w:b/>
          <w:sz w:val="22"/>
          <w:szCs w:val="22"/>
        </w:rPr>
        <w:t>2</w:t>
      </w:r>
      <w:r w:rsidR="00BC4440">
        <w:rPr>
          <w:rFonts w:cs="Calibri"/>
          <w:b/>
          <w:sz w:val="22"/>
          <w:szCs w:val="22"/>
        </w:rPr>
        <w:t>1</w:t>
      </w:r>
      <w:r w:rsidRPr="00F612D3">
        <w:rPr>
          <w:rFonts w:cs="Calibri"/>
          <w:b/>
          <w:sz w:val="22"/>
          <w:szCs w:val="22"/>
        </w:rPr>
        <w:t>.</w:t>
      </w:r>
    </w:p>
    <w:p w14:paraId="0F9836BE" w14:textId="77777777" w:rsidR="002C3750" w:rsidRPr="00F612D3" w:rsidRDefault="002C3750" w:rsidP="002C3750">
      <w:pPr>
        <w:jc w:val="center"/>
        <w:rPr>
          <w:rFonts w:cs="Calibri"/>
          <w:b/>
          <w:sz w:val="22"/>
          <w:szCs w:val="22"/>
        </w:rPr>
      </w:pPr>
    </w:p>
    <w:p w14:paraId="5D78DC68" w14:textId="77777777" w:rsidR="002C3750" w:rsidRPr="00F612D3" w:rsidRDefault="002C3750" w:rsidP="002C3750">
      <w:pPr>
        <w:rPr>
          <w:rFonts w:cs="Calibri"/>
          <w:b/>
          <w:sz w:val="22"/>
          <w:szCs w:val="22"/>
        </w:rPr>
      </w:pPr>
    </w:p>
    <w:p w14:paraId="00AC6344" w14:textId="0483208E" w:rsidR="002C3750" w:rsidRPr="00F612D3" w:rsidRDefault="002C3750" w:rsidP="00BC4440">
      <w:pPr>
        <w:jc w:val="both"/>
        <w:rPr>
          <w:rFonts w:cs="Calibri"/>
          <w:sz w:val="22"/>
          <w:szCs w:val="22"/>
        </w:rPr>
      </w:pPr>
      <w:r w:rsidRPr="00F612D3">
        <w:rPr>
          <w:rFonts w:cs="Calibri"/>
          <w:sz w:val="22"/>
          <w:szCs w:val="22"/>
        </w:rPr>
        <w:tab/>
      </w:r>
      <w:r w:rsidRPr="00F612D3">
        <w:rPr>
          <w:rFonts w:cs="Calibri"/>
          <w:sz w:val="22"/>
          <w:szCs w:val="22"/>
        </w:rPr>
        <w:tab/>
        <w:t xml:space="preserve">Obedecendo à legislação vigente e ao dever cívico de prestar contas aos cidadãos, apresentamos por meio deste documento o Relatório de Avaliação das Metas Fiscais referentes ao </w:t>
      </w:r>
      <w:r w:rsidR="00BC4440">
        <w:rPr>
          <w:rFonts w:cs="Calibri"/>
          <w:sz w:val="22"/>
          <w:szCs w:val="22"/>
        </w:rPr>
        <w:t>2º</w:t>
      </w:r>
      <w:r w:rsidRPr="00F612D3">
        <w:rPr>
          <w:rFonts w:cs="Calibri"/>
          <w:b/>
          <w:sz w:val="22"/>
          <w:szCs w:val="22"/>
        </w:rPr>
        <w:t xml:space="preserve"> </w:t>
      </w:r>
      <w:r w:rsidRPr="00F612D3">
        <w:rPr>
          <w:rFonts w:cs="Calibri"/>
          <w:sz w:val="22"/>
          <w:szCs w:val="22"/>
        </w:rPr>
        <w:t>Quadrimestre de 20</w:t>
      </w:r>
      <w:r w:rsidR="00BC4440">
        <w:rPr>
          <w:rFonts w:cs="Calibri"/>
          <w:sz w:val="22"/>
          <w:szCs w:val="22"/>
        </w:rPr>
        <w:t>21</w:t>
      </w:r>
      <w:r w:rsidRPr="00F612D3">
        <w:rPr>
          <w:rFonts w:cs="Calibri"/>
          <w:sz w:val="22"/>
          <w:szCs w:val="22"/>
        </w:rPr>
        <w:t xml:space="preserve">, </w:t>
      </w:r>
      <w:r w:rsidR="00BC4440">
        <w:rPr>
          <w:rFonts w:cs="Calibri"/>
          <w:sz w:val="22"/>
          <w:szCs w:val="22"/>
        </w:rPr>
        <w:t>d</w:t>
      </w:r>
      <w:r w:rsidRPr="00F612D3">
        <w:rPr>
          <w:rFonts w:cs="Calibri"/>
          <w:sz w:val="22"/>
          <w:szCs w:val="22"/>
        </w:rPr>
        <w:t xml:space="preserve">emonstrado </w:t>
      </w:r>
      <w:smartTag w:uri="urn:schemas-microsoft-com:office:smarttags" w:element="PersonName">
        <w:smartTagPr>
          <w:attr w:name="ProductID" w:val="em Audi￪ncia P￺blica"/>
        </w:smartTagPr>
        <w:r w:rsidRPr="00F612D3">
          <w:rPr>
            <w:rFonts w:cs="Calibri"/>
            <w:sz w:val="22"/>
            <w:szCs w:val="22"/>
          </w:rPr>
          <w:t>em Audiência Pública</w:t>
        </w:r>
      </w:smartTag>
      <w:r w:rsidRPr="00F612D3">
        <w:rPr>
          <w:rFonts w:cs="Calibri"/>
          <w:sz w:val="22"/>
          <w:szCs w:val="22"/>
        </w:rPr>
        <w:t xml:space="preserve"> realizada na Câmara Municipal de Vereadores, em cumprimento ao estabelecido no § 4º do art. 9º da Lei de Responsabilidade Fiscal, o qual determina que o Poder Executivo demonstrará e avaliará o cumprimento das metas fiscais do orçamento fiscal e de seguridade social ao final de cada quadrimestre. </w:t>
      </w:r>
    </w:p>
    <w:p w14:paraId="7068E73D" w14:textId="77777777" w:rsidR="002C3750" w:rsidRPr="00F612D3" w:rsidRDefault="002C3750" w:rsidP="00BC4440">
      <w:pPr>
        <w:jc w:val="both"/>
        <w:rPr>
          <w:rFonts w:cs="Calibri"/>
          <w:sz w:val="22"/>
          <w:szCs w:val="22"/>
        </w:rPr>
      </w:pPr>
    </w:p>
    <w:p w14:paraId="037C1091" w14:textId="5339995F" w:rsidR="002C3750" w:rsidRPr="00F612D3" w:rsidRDefault="002C3750" w:rsidP="00CE6195">
      <w:pPr>
        <w:jc w:val="both"/>
        <w:rPr>
          <w:rFonts w:cs="Calibri"/>
          <w:sz w:val="22"/>
          <w:szCs w:val="22"/>
        </w:rPr>
      </w:pPr>
      <w:r w:rsidRPr="00F612D3">
        <w:rPr>
          <w:rFonts w:cs="Calibri"/>
          <w:sz w:val="22"/>
          <w:szCs w:val="22"/>
        </w:rPr>
        <w:tab/>
      </w:r>
      <w:r w:rsidRPr="00F612D3">
        <w:rPr>
          <w:rFonts w:cs="Calibri"/>
          <w:sz w:val="22"/>
          <w:szCs w:val="22"/>
        </w:rPr>
        <w:tab/>
        <w:t xml:space="preserve">Os números são originários dos relatórios bimestrais publicados no </w:t>
      </w:r>
      <w:r w:rsidR="00CE6195">
        <w:rPr>
          <w:rFonts w:cs="Calibri"/>
          <w:sz w:val="22"/>
          <w:szCs w:val="22"/>
        </w:rPr>
        <w:t>site do município</w:t>
      </w:r>
      <w:r w:rsidRPr="00F612D3">
        <w:rPr>
          <w:rFonts w:cs="Calibri"/>
          <w:sz w:val="22"/>
          <w:szCs w:val="22"/>
        </w:rPr>
        <w:t xml:space="preserve"> e, para melhores esclarecimentos, os resultados serão apresentados com detalhamento das informações e acompanhados dos principais aspectos que condicionaram o desempenho da receita, da despesa, do resultado primário e da dívida pública consolidada. </w:t>
      </w:r>
    </w:p>
    <w:p w14:paraId="49943E00" w14:textId="77777777" w:rsidR="002C3750" w:rsidRPr="00F612D3" w:rsidRDefault="002C3750" w:rsidP="002C3750">
      <w:pPr>
        <w:rPr>
          <w:rFonts w:cs="Calibri"/>
          <w:b/>
          <w:sz w:val="22"/>
          <w:szCs w:val="22"/>
        </w:rPr>
      </w:pPr>
    </w:p>
    <w:p w14:paraId="571B7019"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t xml:space="preserve">1. RESULTADO PRIMÁRIO </w:t>
      </w:r>
    </w:p>
    <w:p w14:paraId="52A850B6" w14:textId="77777777" w:rsidR="002C3750" w:rsidRPr="00F612D3" w:rsidRDefault="002C3750" w:rsidP="002C3750">
      <w:pPr>
        <w:rPr>
          <w:rFonts w:cs="Calibri"/>
          <w:b/>
          <w:sz w:val="22"/>
          <w:szCs w:val="22"/>
        </w:rPr>
      </w:pPr>
    </w:p>
    <w:p w14:paraId="1E2D49F5" w14:textId="77777777" w:rsidR="002C3750" w:rsidRPr="00F612D3" w:rsidRDefault="002C3750" w:rsidP="002C3750">
      <w:pPr>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O Resultado Primário, principal indicador de solvência fiscal do setor público, tem por finalidade indicar se os gastos do Município, no atendimento das necessidades públicas são compatíveis com a sua arrecadação.  Também visa evidenciar se a Administração Municipal consegue honrar o pagamento de sua dívida utilizando suas receitas próprias.  </w:t>
      </w:r>
    </w:p>
    <w:p w14:paraId="4A7B0ECD" w14:textId="77777777" w:rsidR="002C3750" w:rsidRPr="00F612D3" w:rsidRDefault="002C3750" w:rsidP="002C3750">
      <w:pPr>
        <w:rPr>
          <w:rFonts w:cs="Calibri"/>
          <w:sz w:val="22"/>
          <w:szCs w:val="22"/>
        </w:rPr>
      </w:pPr>
    </w:p>
    <w:p w14:paraId="6DF39D4B" w14:textId="77777777" w:rsidR="002C3750" w:rsidRPr="00F612D3" w:rsidRDefault="002C3750" w:rsidP="00CE6195">
      <w:pPr>
        <w:jc w:val="both"/>
        <w:rPr>
          <w:rFonts w:cs="Calibri"/>
          <w:sz w:val="22"/>
          <w:szCs w:val="22"/>
        </w:rPr>
      </w:pPr>
      <w:r w:rsidRPr="00F612D3">
        <w:rPr>
          <w:rFonts w:cs="Calibri"/>
          <w:sz w:val="22"/>
          <w:szCs w:val="22"/>
        </w:rPr>
        <w:t xml:space="preserve"> </w:t>
      </w:r>
      <w:r w:rsidRPr="00F612D3">
        <w:rPr>
          <w:rFonts w:cs="Calibri"/>
          <w:sz w:val="22"/>
          <w:szCs w:val="22"/>
        </w:rPr>
        <w:tab/>
        <w:t xml:space="preserve"> </w:t>
      </w:r>
      <w:r w:rsidRPr="00F612D3">
        <w:rPr>
          <w:rFonts w:cs="Calibri"/>
          <w:sz w:val="22"/>
          <w:szCs w:val="22"/>
        </w:rPr>
        <w:tab/>
        <w:t>Conforme a metodologia estabelecida pela Secretaria do Tesouro Nacional através do Manual dos Demonstrativos Fiscais – MD</w:t>
      </w:r>
      <w:r>
        <w:rPr>
          <w:rFonts w:cs="Calibri"/>
          <w:sz w:val="22"/>
          <w:szCs w:val="22"/>
        </w:rPr>
        <w:t>F</w:t>
      </w:r>
      <w:r w:rsidRPr="00F612D3">
        <w:rPr>
          <w:rFonts w:cs="Calibri"/>
          <w:sz w:val="22"/>
          <w:szCs w:val="22"/>
        </w:rPr>
        <w:t>, no cálculo do Resultado Primário são consideradas apenas as chamadas receitas e despesas primárias, que não incluem, pelo lado das receitas, as financeiras, operações de crédito e alienação de investimentos, e do lado da despesa, a concessão de empréstimos e o pagamento do serviço da dívida (juros, encargos e amortizações).</w:t>
      </w:r>
    </w:p>
    <w:p w14:paraId="35E649BF" w14:textId="77777777" w:rsidR="002C3750" w:rsidRPr="00F612D3" w:rsidRDefault="002C3750" w:rsidP="002C3750">
      <w:pPr>
        <w:rPr>
          <w:rFonts w:cs="Calibri"/>
          <w:sz w:val="22"/>
          <w:szCs w:val="22"/>
        </w:rPr>
      </w:pPr>
    </w:p>
    <w:p w14:paraId="5EA7F5D5" w14:textId="6443EBA1" w:rsidR="002C3750" w:rsidRPr="0060134B" w:rsidRDefault="002C3750" w:rsidP="00DA46DD">
      <w:pPr>
        <w:jc w:val="both"/>
        <w:rPr>
          <w:rFonts w:cs="Calibri"/>
          <w:sz w:val="22"/>
          <w:szCs w:val="22"/>
        </w:rPr>
      </w:pPr>
      <w:r w:rsidRPr="0060134B">
        <w:rPr>
          <w:rFonts w:cs="Calibri"/>
          <w:sz w:val="22"/>
          <w:szCs w:val="22"/>
        </w:rPr>
        <w:t xml:space="preserve"> </w:t>
      </w:r>
      <w:r w:rsidRPr="0060134B">
        <w:rPr>
          <w:rFonts w:cs="Calibri"/>
          <w:sz w:val="22"/>
          <w:szCs w:val="22"/>
        </w:rPr>
        <w:tab/>
      </w:r>
      <w:r w:rsidRPr="0060134B">
        <w:rPr>
          <w:rFonts w:cs="Calibri"/>
          <w:sz w:val="22"/>
          <w:szCs w:val="22"/>
        </w:rPr>
        <w:tab/>
        <w:t xml:space="preserve"> No período de </w:t>
      </w:r>
      <w:r w:rsidR="00CE6195">
        <w:rPr>
          <w:rFonts w:cs="Calibri"/>
          <w:sz w:val="22"/>
          <w:szCs w:val="22"/>
        </w:rPr>
        <w:t>janeiro</w:t>
      </w:r>
      <w:r w:rsidRPr="0060134B">
        <w:rPr>
          <w:rFonts w:cs="Calibri"/>
          <w:sz w:val="22"/>
          <w:szCs w:val="22"/>
        </w:rPr>
        <w:t xml:space="preserve"> a </w:t>
      </w:r>
      <w:r w:rsidR="00CE6195">
        <w:rPr>
          <w:rFonts w:cs="Calibri"/>
          <w:sz w:val="22"/>
          <w:szCs w:val="22"/>
        </w:rPr>
        <w:t>agosto</w:t>
      </w:r>
      <w:r w:rsidRPr="0060134B">
        <w:rPr>
          <w:rFonts w:cs="Calibri"/>
          <w:sz w:val="22"/>
          <w:szCs w:val="22"/>
        </w:rPr>
        <w:t xml:space="preserve"> de 20</w:t>
      </w:r>
      <w:r w:rsidR="00CE6195">
        <w:rPr>
          <w:rFonts w:cs="Calibri"/>
          <w:sz w:val="22"/>
          <w:szCs w:val="22"/>
        </w:rPr>
        <w:t>21</w:t>
      </w:r>
      <w:r w:rsidRPr="0060134B">
        <w:rPr>
          <w:rFonts w:cs="Calibri"/>
          <w:sz w:val="22"/>
          <w:szCs w:val="22"/>
        </w:rPr>
        <w:t xml:space="preserve">, o resultado primário foi de R$ </w:t>
      </w:r>
      <w:r w:rsidR="00DA46DD">
        <w:rPr>
          <w:rFonts w:cs="Calibri"/>
          <w:sz w:val="22"/>
          <w:szCs w:val="22"/>
        </w:rPr>
        <w:t>3.294.801,84</w:t>
      </w:r>
      <w:r w:rsidRPr="0060134B">
        <w:rPr>
          <w:rFonts w:cs="Calibri"/>
          <w:sz w:val="22"/>
          <w:szCs w:val="22"/>
        </w:rPr>
        <w:t>. Esse valor é R$</w:t>
      </w:r>
      <w:r w:rsidR="00DA46DD">
        <w:rPr>
          <w:rFonts w:cs="Calibri"/>
          <w:sz w:val="22"/>
          <w:szCs w:val="22"/>
        </w:rPr>
        <w:t>4.661.183,85</w:t>
      </w:r>
      <w:r w:rsidRPr="0060134B">
        <w:rPr>
          <w:rFonts w:cs="Calibri"/>
          <w:sz w:val="22"/>
          <w:szCs w:val="22"/>
        </w:rPr>
        <w:t xml:space="preserve">, </w:t>
      </w:r>
      <w:r w:rsidRPr="0060134B">
        <w:rPr>
          <w:rFonts w:cs="Calibri"/>
          <w:b/>
          <w:sz w:val="22"/>
          <w:szCs w:val="22"/>
        </w:rPr>
        <w:t>superior</w:t>
      </w:r>
      <w:r w:rsidR="00DA46DD">
        <w:rPr>
          <w:rFonts w:cs="Calibri"/>
          <w:b/>
          <w:sz w:val="22"/>
          <w:szCs w:val="22"/>
        </w:rPr>
        <w:t xml:space="preserve"> </w:t>
      </w:r>
      <w:r w:rsidRPr="0060134B">
        <w:rPr>
          <w:rFonts w:cs="Calibri"/>
          <w:sz w:val="22"/>
          <w:szCs w:val="22"/>
        </w:rPr>
        <w:t xml:space="preserve">ao valor inicialmente previsto de R$ </w:t>
      </w:r>
      <w:r w:rsidR="00DA46DD">
        <w:rPr>
          <w:rFonts w:cs="Calibri"/>
          <w:sz w:val="22"/>
          <w:szCs w:val="22"/>
        </w:rPr>
        <w:t>-1.366.382,01</w:t>
      </w:r>
      <w:r w:rsidRPr="0060134B">
        <w:rPr>
          <w:rFonts w:cs="Calibri"/>
          <w:sz w:val="22"/>
          <w:szCs w:val="22"/>
        </w:rPr>
        <w:t xml:space="preserve">. O desempenho </w:t>
      </w:r>
      <w:r w:rsidRPr="0060134B">
        <w:rPr>
          <w:rFonts w:cs="Calibri"/>
          <w:b/>
          <w:sz w:val="22"/>
          <w:szCs w:val="22"/>
        </w:rPr>
        <w:t xml:space="preserve">favorável </w:t>
      </w:r>
      <w:r w:rsidRPr="0060134B">
        <w:rPr>
          <w:rFonts w:cs="Calibri"/>
          <w:sz w:val="22"/>
          <w:szCs w:val="22"/>
        </w:rPr>
        <w:t xml:space="preserve">demonstra que as receitas primárias foram </w:t>
      </w:r>
      <w:r w:rsidRPr="0060134B">
        <w:rPr>
          <w:rFonts w:cs="Calibri"/>
          <w:b/>
          <w:sz w:val="22"/>
          <w:szCs w:val="22"/>
        </w:rPr>
        <w:t xml:space="preserve">suficientes </w:t>
      </w:r>
      <w:r w:rsidRPr="0060134B">
        <w:rPr>
          <w:rFonts w:cs="Calibri"/>
          <w:sz w:val="22"/>
          <w:szCs w:val="22"/>
        </w:rPr>
        <w:t xml:space="preserve">para suportar integralmente as despesas primárias, além de gerar </w:t>
      </w:r>
      <w:r w:rsidRPr="0060134B">
        <w:rPr>
          <w:rFonts w:cs="Calibri"/>
          <w:b/>
          <w:sz w:val="22"/>
          <w:szCs w:val="22"/>
        </w:rPr>
        <w:t>excedentes</w:t>
      </w:r>
      <w:r w:rsidRPr="0060134B">
        <w:rPr>
          <w:rFonts w:cs="Calibri"/>
          <w:sz w:val="22"/>
          <w:szCs w:val="22"/>
        </w:rPr>
        <w:t xml:space="preserve">  para o pagamento da dívida, cujo dispêndio com juros e amortizações totalizou R$ </w:t>
      </w:r>
      <w:r w:rsidR="00DA46DD">
        <w:rPr>
          <w:rFonts w:cs="Calibri"/>
          <w:sz w:val="22"/>
          <w:szCs w:val="22"/>
        </w:rPr>
        <w:t>643.509,80</w:t>
      </w:r>
      <w:r w:rsidRPr="0060134B">
        <w:rPr>
          <w:rFonts w:cs="Calibri"/>
          <w:sz w:val="22"/>
          <w:szCs w:val="22"/>
        </w:rPr>
        <w:t xml:space="preserve"> no período. </w:t>
      </w:r>
    </w:p>
    <w:p w14:paraId="6C8ED739" w14:textId="77777777" w:rsidR="002C3750" w:rsidRPr="0060134B" w:rsidRDefault="002C3750" w:rsidP="002C3750">
      <w:pPr>
        <w:rPr>
          <w:rFonts w:cs="Calibri"/>
          <w:sz w:val="22"/>
          <w:szCs w:val="22"/>
        </w:rPr>
      </w:pPr>
      <w:r w:rsidRPr="0060134B">
        <w:rPr>
          <w:rFonts w:cs="Calibri"/>
          <w:sz w:val="22"/>
          <w:szCs w:val="22"/>
        </w:rPr>
        <w:tab/>
      </w:r>
      <w:r w:rsidRPr="0060134B">
        <w:rPr>
          <w:rFonts w:cs="Calibri"/>
          <w:sz w:val="22"/>
          <w:szCs w:val="22"/>
        </w:rPr>
        <w:tab/>
      </w:r>
    </w:p>
    <w:p w14:paraId="3EE3A6A9" w14:textId="249ED1CA" w:rsidR="002C3750" w:rsidRPr="0060134B" w:rsidRDefault="002C3750" w:rsidP="00323ED1">
      <w:pPr>
        <w:jc w:val="both"/>
        <w:rPr>
          <w:rFonts w:cs="Calibri"/>
          <w:sz w:val="22"/>
          <w:szCs w:val="22"/>
        </w:rPr>
      </w:pPr>
      <w:r w:rsidRPr="0060134B">
        <w:rPr>
          <w:rFonts w:cs="Calibri"/>
          <w:sz w:val="22"/>
          <w:szCs w:val="22"/>
        </w:rPr>
        <w:t xml:space="preserve"> </w:t>
      </w:r>
      <w:r w:rsidRPr="0060134B">
        <w:rPr>
          <w:rFonts w:cs="Calibri"/>
          <w:sz w:val="22"/>
          <w:szCs w:val="22"/>
        </w:rPr>
        <w:tab/>
      </w:r>
      <w:r w:rsidRPr="0060134B">
        <w:rPr>
          <w:rFonts w:cs="Calibri"/>
          <w:sz w:val="22"/>
          <w:szCs w:val="22"/>
        </w:rPr>
        <w:tab/>
        <w:t xml:space="preserve">O </w:t>
      </w:r>
      <w:r w:rsidRPr="0060134B">
        <w:rPr>
          <w:rFonts w:cs="Calibri"/>
          <w:b/>
          <w:sz w:val="22"/>
          <w:szCs w:val="22"/>
        </w:rPr>
        <w:t xml:space="preserve">superávit </w:t>
      </w:r>
      <w:r w:rsidRPr="0060134B">
        <w:rPr>
          <w:rFonts w:cs="Calibri"/>
          <w:sz w:val="22"/>
          <w:szCs w:val="22"/>
        </w:rPr>
        <w:t xml:space="preserve">observado deveu-se, principalmente, ao comportamento </w:t>
      </w:r>
      <w:r w:rsidRPr="0060134B">
        <w:rPr>
          <w:rFonts w:cs="Calibri"/>
          <w:b/>
          <w:sz w:val="22"/>
          <w:szCs w:val="22"/>
        </w:rPr>
        <w:t>positivo</w:t>
      </w:r>
      <w:r w:rsidRPr="0060134B">
        <w:rPr>
          <w:rFonts w:cs="Calibri"/>
          <w:sz w:val="22"/>
          <w:szCs w:val="22"/>
        </w:rPr>
        <w:t xml:space="preserve"> das receitas primárias - representadas pela </w:t>
      </w:r>
      <w:r>
        <w:rPr>
          <w:rFonts w:cs="Calibri"/>
          <w:sz w:val="22"/>
          <w:szCs w:val="22"/>
        </w:rPr>
        <w:t xml:space="preserve">arrecadação líquida </w:t>
      </w:r>
      <w:r w:rsidRPr="0060134B">
        <w:rPr>
          <w:rFonts w:cs="Calibri"/>
          <w:sz w:val="22"/>
          <w:szCs w:val="22"/>
        </w:rPr>
        <w:t>receita orçamentária, excluídas as aplicações financeiras, operações de crédito, amortização de empréstimos e alienações de investimentos temporários e permanentes</w:t>
      </w:r>
      <w:r>
        <w:rPr>
          <w:rFonts w:cs="Calibri"/>
          <w:sz w:val="22"/>
          <w:szCs w:val="22"/>
        </w:rPr>
        <w:t xml:space="preserve"> e ainda as operações intraorçamentárias, </w:t>
      </w:r>
      <w:r w:rsidRPr="0060134B">
        <w:rPr>
          <w:rFonts w:cs="Calibri"/>
          <w:sz w:val="22"/>
          <w:szCs w:val="22"/>
        </w:rPr>
        <w:t>efetivaram-se no montante de R$</w:t>
      </w:r>
      <w:r w:rsidR="00323ED1">
        <w:rPr>
          <w:rFonts w:cs="Calibri"/>
          <w:sz w:val="22"/>
          <w:szCs w:val="22"/>
        </w:rPr>
        <w:t>14.509.956,92</w:t>
      </w:r>
      <w:r w:rsidRPr="0060134B">
        <w:rPr>
          <w:rFonts w:cs="Calibri"/>
          <w:sz w:val="22"/>
          <w:szCs w:val="22"/>
        </w:rPr>
        <w:t xml:space="preserve">, correspondendo a </w:t>
      </w:r>
      <w:r w:rsidR="00323ED1">
        <w:rPr>
          <w:rFonts w:cs="Calibri"/>
          <w:sz w:val="22"/>
          <w:szCs w:val="22"/>
        </w:rPr>
        <w:t>70,69</w:t>
      </w:r>
      <w:r w:rsidRPr="0060134B">
        <w:rPr>
          <w:rFonts w:cs="Calibri"/>
          <w:sz w:val="22"/>
          <w:szCs w:val="22"/>
        </w:rPr>
        <w:t xml:space="preserve">% da meta prevista. O valor verificado foi </w:t>
      </w:r>
      <w:r w:rsidRPr="0060134B">
        <w:rPr>
          <w:rFonts w:cs="Calibri"/>
          <w:b/>
          <w:sz w:val="22"/>
          <w:szCs w:val="22"/>
        </w:rPr>
        <w:t>superior</w:t>
      </w:r>
      <w:r w:rsidRPr="0060134B">
        <w:rPr>
          <w:rFonts w:cs="Calibri"/>
          <w:sz w:val="22"/>
          <w:szCs w:val="22"/>
        </w:rPr>
        <w:t xml:space="preserve"> às despesas primárias, representadas pelas despesas totais do Município, expurgados o pagamento da dívida e as concessões de empréstimos, que corresponderam, no mesmo período, a R$ </w:t>
      </w:r>
      <w:r w:rsidR="00323ED1">
        <w:rPr>
          <w:rFonts w:cs="Calibri"/>
          <w:sz w:val="22"/>
          <w:szCs w:val="22"/>
        </w:rPr>
        <w:t>11.215.155,08</w:t>
      </w:r>
      <w:r w:rsidRPr="0060134B">
        <w:rPr>
          <w:rFonts w:cs="Calibri"/>
          <w:sz w:val="22"/>
          <w:szCs w:val="22"/>
        </w:rPr>
        <w:t xml:space="preserve">. </w:t>
      </w:r>
    </w:p>
    <w:p w14:paraId="3E7D6C19" w14:textId="77777777" w:rsidR="002C3750" w:rsidRDefault="002C3750" w:rsidP="002C3750">
      <w:pPr>
        <w:rPr>
          <w:rFonts w:cs="Calibri"/>
          <w:sz w:val="22"/>
          <w:szCs w:val="22"/>
        </w:rPr>
      </w:pPr>
    </w:p>
    <w:p w14:paraId="6CA8D897" w14:textId="77777777" w:rsidR="002C3750" w:rsidRDefault="002C3750" w:rsidP="002C3750">
      <w:pPr>
        <w:rPr>
          <w:rFonts w:cs="Calibri"/>
          <w:sz w:val="22"/>
          <w:szCs w:val="22"/>
        </w:rPr>
      </w:pPr>
    </w:p>
    <w:p w14:paraId="248A0D12" w14:textId="77777777" w:rsidR="002C3750" w:rsidRDefault="002C3750" w:rsidP="002C3750">
      <w:pPr>
        <w:rPr>
          <w:rFonts w:cs="Calibri"/>
          <w:sz w:val="22"/>
          <w:szCs w:val="22"/>
        </w:rPr>
      </w:pPr>
    </w:p>
    <w:p w14:paraId="5E193AA1" w14:textId="77777777" w:rsidR="002C3750" w:rsidRDefault="002C3750" w:rsidP="002C3750">
      <w:pPr>
        <w:jc w:val="center"/>
        <w:rPr>
          <w:rFonts w:cs="Calibri"/>
          <w:b/>
          <w:color w:val="FF0000"/>
          <w:sz w:val="22"/>
          <w:szCs w:val="22"/>
        </w:rPr>
      </w:pPr>
    </w:p>
    <w:p w14:paraId="3D41B8CF" w14:textId="77777777" w:rsidR="002C3750" w:rsidRDefault="002C3750" w:rsidP="002C3750">
      <w:pPr>
        <w:jc w:val="center"/>
        <w:rPr>
          <w:rFonts w:cs="Calibri"/>
          <w:b/>
          <w:color w:val="FF0000"/>
          <w:sz w:val="22"/>
          <w:szCs w:val="22"/>
        </w:rPr>
      </w:pPr>
    </w:p>
    <w:p w14:paraId="5FDDAB15" w14:textId="77777777" w:rsidR="002C3750" w:rsidRDefault="002C3750" w:rsidP="002C3750">
      <w:pPr>
        <w:jc w:val="center"/>
        <w:rPr>
          <w:rFonts w:cs="Calibri"/>
          <w:b/>
          <w:color w:val="FF0000"/>
          <w:sz w:val="22"/>
          <w:szCs w:val="22"/>
        </w:rPr>
      </w:pPr>
    </w:p>
    <w:p w14:paraId="54430E89" w14:textId="77777777" w:rsidR="002C3750" w:rsidRDefault="002C3750" w:rsidP="002C3750">
      <w:pPr>
        <w:jc w:val="center"/>
        <w:rPr>
          <w:rFonts w:cs="Calibri"/>
          <w:b/>
          <w:color w:val="FF0000"/>
          <w:sz w:val="22"/>
          <w:szCs w:val="22"/>
        </w:rPr>
      </w:pPr>
    </w:p>
    <w:p w14:paraId="09698D89" w14:textId="77777777" w:rsidR="002C3750" w:rsidRDefault="002C3750" w:rsidP="002C3750">
      <w:pPr>
        <w:jc w:val="center"/>
        <w:rPr>
          <w:rFonts w:cs="Calibri"/>
          <w:b/>
          <w:color w:val="FF0000"/>
          <w:sz w:val="22"/>
          <w:szCs w:val="22"/>
        </w:rPr>
      </w:pPr>
    </w:p>
    <w:p w14:paraId="665F8387" w14:textId="77777777" w:rsidR="002C3750" w:rsidRDefault="002C3750" w:rsidP="002C3750">
      <w:pPr>
        <w:jc w:val="center"/>
        <w:rPr>
          <w:rFonts w:cs="Calibri"/>
          <w:b/>
          <w:color w:val="FF0000"/>
          <w:sz w:val="22"/>
          <w:szCs w:val="22"/>
        </w:rPr>
      </w:pPr>
    </w:p>
    <w:p w14:paraId="012A8B6A" w14:textId="77777777" w:rsidR="002C3750" w:rsidRDefault="002C3750" w:rsidP="002C3750">
      <w:pPr>
        <w:jc w:val="center"/>
        <w:rPr>
          <w:rFonts w:cs="Calibri"/>
          <w:b/>
          <w:color w:val="FF0000"/>
          <w:sz w:val="22"/>
          <w:szCs w:val="22"/>
        </w:rPr>
      </w:pPr>
    </w:p>
    <w:p w14:paraId="3BD84C4A" w14:textId="7C53B1BA" w:rsidR="002C3750" w:rsidRDefault="002C3750" w:rsidP="002C3750">
      <w:pPr>
        <w:jc w:val="center"/>
        <w:rPr>
          <w:rFonts w:cs="Calibri"/>
          <w:b/>
          <w:color w:val="FF0000"/>
          <w:sz w:val="22"/>
          <w:szCs w:val="22"/>
        </w:rPr>
      </w:pPr>
    </w:p>
    <w:p w14:paraId="5ECCA503" w14:textId="45BB1C57" w:rsidR="002C3750" w:rsidRDefault="002C3750" w:rsidP="002C3750">
      <w:pPr>
        <w:jc w:val="center"/>
        <w:rPr>
          <w:rFonts w:cs="Calibri"/>
          <w:b/>
          <w:color w:val="FF0000"/>
          <w:sz w:val="22"/>
          <w:szCs w:val="22"/>
        </w:rPr>
      </w:pPr>
    </w:p>
    <w:p w14:paraId="07E863D8" w14:textId="60AB7BF0" w:rsidR="002C3750" w:rsidRDefault="002C3750" w:rsidP="002C3750">
      <w:pPr>
        <w:jc w:val="center"/>
        <w:rPr>
          <w:rFonts w:cs="Calibri"/>
          <w:b/>
          <w:color w:val="FF0000"/>
          <w:sz w:val="22"/>
          <w:szCs w:val="22"/>
        </w:rPr>
      </w:pPr>
    </w:p>
    <w:p w14:paraId="4E248347" w14:textId="2DBE96BB" w:rsidR="002C3750" w:rsidRDefault="008E4AE6" w:rsidP="002C3750">
      <w:pPr>
        <w:jc w:val="center"/>
        <w:rPr>
          <w:rFonts w:cs="Calibri"/>
          <w:b/>
          <w:color w:val="FF0000"/>
          <w:sz w:val="22"/>
          <w:szCs w:val="22"/>
        </w:rPr>
      </w:pPr>
      <w:r>
        <w:rPr>
          <w:rFonts w:ascii="Arial" w:hAnsi="Arial" w:cs="Arial"/>
          <w:b/>
          <w:bCs/>
          <w:i/>
          <w:noProof/>
          <w:sz w:val="28"/>
          <w:szCs w:val="28"/>
          <w:u w:val="single"/>
          <w:lang w:eastAsia="pt-BR"/>
        </w:rPr>
        <w:drawing>
          <wp:anchor distT="0" distB="0" distL="114300" distR="114300" simplePos="0" relativeHeight="251660288" behindDoc="1" locked="0" layoutInCell="1" allowOverlap="1" wp14:anchorId="245A2216" wp14:editId="1C1D4810">
            <wp:simplePos x="0" y="0"/>
            <wp:positionH relativeFrom="margin">
              <wp:posOffset>4874260</wp:posOffset>
            </wp:positionH>
            <wp:positionV relativeFrom="paragraph">
              <wp:posOffset>102870</wp:posOffset>
            </wp:positionV>
            <wp:extent cx="1920240" cy="764540"/>
            <wp:effectExtent l="0" t="0" r="381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79FF6F25" w14:textId="77777777" w:rsidR="002C3750" w:rsidRDefault="002C3750" w:rsidP="002C3750">
      <w:pPr>
        <w:jc w:val="center"/>
        <w:rPr>
          <w:rFonts w:cs="Calibri"/>
          <w:b/>
          <w:color w:val="FF0000"/>
          <w:sz w:val="22"/>
          <w:szCs w:val="22"/>
        </w:rPr>
      </w:pPr>
    </w:p>
    <w:p w14:paraId="5DE615A4" w14:textId="77777777" w:rsidR="002C3750" w:rsidRDefault="002C3750" w:rsidP="002C3750">
      <w:pPr>
        <w:jc w:val="center"/>
        <w:rPr>
          <w:rFonts w:cs="Calibri"/>
          <w:b/>
          <w:color w:val="FF0000"/>
          <w:sz w:val="22"/>
          <w:szCs w:val="22"/>
        </w:rPr>
      </w:pPr>
    </w:p>
    <w:p w14:paraId="7967F095" w14:textId="77777777" w:rsidR="008E4AE6" w:rsidRDefault="008E4AE6" w:rsidP="002C3750">
      <w:pPr>
        <w:jc w:val="center"/>
        <w:rPr>
          <w:rFonts w:cs="Calibri"/>
          <w:b/>
          <w:color w:val="FF0000"/>
          <w:sz w:val="22"/>
          <w:szCs w:val="22"/>
        </w:rPr>
      </w:pPr>
    </w:p>
    <w:p w14:paraId="6BF8CB92" w14:textId="77777777" w:rsidR="008E4AE6" w:rsidRDefault="008E4AE6" w:rsidP="002C3750">
      <w:pPr>
        <w:jc w:val="center"/>
        <w:rPr>
          <w:rFonts w:cs="Calibri"/>
          <w:b/>
          <w:color w:val="FF0000"/>
          <w:sz w:val="22"/>
          <w:szCs w:val="22"/>
        </w:rPr>
      </w:pPr>
    </w:p>
    <w:p w14:paraId="5F243AE3" w14:textId="7DE597AD" w:rsidR="002C3750" w:rsidRPr="00B95F54" w:rsidRDefault="002C3750" w:rsidP="002C3750">
      <w:pPr>
        <w:jc w:val="center"/>
        <w:rPr>
          <w:rFonts w:cs="Calibri"/>
          <w:b/>
          <w:sz w:val="22"/>
          <w:szCs w:val="22"/>
        </w:rPr>
      </w:pPr>
      <w:r w:rsidRPr="00B95F54">
        <w:rPr>
          <w:rFonts w:cs="Calibri"/>
          <w:b/>
          <w:sz w:val="22"/>
          <w:szCs w:val="22"/>
        </w:rPr>
        <w:t>IMPACTO FISCAL DAS MEDIDAS DE COMBATE À COVID 19</w:t>
      </w:r>
    </w:p>
    <w:p w14:paraId="0BF3FE05" w14:textId="77777777" w:rsidR="002C3750" w:rsidRPr="00CD6BE4" w:rsidRDefault="002C3750" w:rsidP="002C3750">
      <w:pPr>
        <w:rPr>
          <w:rFonts w:cs="Calibri"/>
          <w:sz w:val="22"/>
          <w:szCs w:val="22"/>
        </w:rPr>
      </w:pPr>
    </w:p>
    <w:p w14:paraId="2A64BA58" w14:textId="77777777" w:rsidR="002C3750" w:rsidRPr="00CD6BE4" w:rsidRDefault="002C3750" w:rsidP="002C3750">
      <w:pPr>
        <w:rPr>
          <w:rFonts w:cs="Calibri"/>
          <w:sz w:val="22"/>
          <w:szCs w:val="22"/>
        </w:rPr>
      </w:pPr>
    </w:p>
    <w:p w14:paraId="754D821B" w14:textId="7BF3598C" w:rsidR="002C3750" w:rsidRPr="00CD6BE4" w:rsidRDefault="002C3750" w:rsidP="00AC7F2E">
      <w:pPr>
        <w:jc w:val="both"/>
        <w:rPr>
          <w:rFonts w:cs="Calibri"/>
          <w:color w:val="000000"/>
          <w:sz w:val="22"/>
          <w:szCs w:val="22"/>
        </w:rPr>
      </w:pPr>
      <w:r w:rsidRPr="00CD6BE4">
        <w:rPr>
          <w:rFonts w:cs="Calibri"/>
          <w:sz w:val="22"/>
          <w:szCs w:val="22"/>
        </w:rPr>
        <w:tab/>
      </w:r>
      <w:r w:rsidRPr="00CD6BE4">
        <w:rPr>
          <w:rFonts w:cs="Calibri"/>
          <w:sz w:val="22"/>
          <w:szCs w:val="22"/>
        </w:rPr>
        <w:tab/>
        <w:t>Em decorrência da e</w:t>
      </w:r>
      <w:r w:rsidRPr="00CD6BE4">
        <w:rPr>
          <w:rFonts w:cs="Calibri"/>
          <w:color w:val="000000"/>
          <w:sz w:val="22"/>
          <w:szCs w:val="22"/>
        </w:rPr>
        <w:t xml:space="preserve">mergência de saúde pública de importância internacional relacionada ao coronavírus (Covid-19), </w:t>
      </w:r>
      <w:r w:rsidRPr="00CD6BE4">
        <w:rPr>
          <w:rFonts w:cs="Calibri"/>
          <w:sz w:val="22"/>
          <w:szCs w:val="22"/>
        </w:rPr>
        <w:t xml:space="preserve">através do Decreto Legislativo nº 06/2020, o Congresso Nacional reconheceu, </w:t>
      </w:r>
      <w:r w:rsidRPr="00CD6BE4">
        <w:rPr>
          <w:rFonts w:cs="Calibri"/>
          <w:color w:val="000000"/>
          <w:sz w:val="22"/>
          <w:szCs w:val="22"/>
        </w:rPr>
        <w:t>exclusivamente para os fins do art. 65 da LC nº 101/2000, notadamente para as dispensas do atingimento dos resultados fiscais e da limitação de empenho, a ocorrência do estado de calamidade pública, com efeitos até 31 de dezembro de 2020.</w:t>
      </w:r>
    </w:p>
    <w:p w14:paraId="3985323B" w14:textId="77777777" w:rsidR="002C3750" w:rsidRPr="00CD6BE4" w:rsidRDefault="002C3750" w:rsidP="002C3750">
      <w:pPr>
        <w:rPr>
          <w:rFonts w:cs="Calibri"/>
          <w:color w:val="000000"/>
          <w:sz w:val="22"/>
          <w:szCs w:val="22"/>
        </w:rPr>
      </w:pPr>
    </w:p>
    <w:p w14:paraId="45E4D4FB" w14:textId="36870343" w:rsidR="002C3750" w:rsidRDefault="002C3750" w:rsidP="00AC7F2E">
      <w:pPr>
        <w:jc w:val="both"/>
      </w:pPr>
      <w:r w:rsidRPr="00CD6BE4">
        <w:rPr>
          <w:rFonts w:cs="Calibri"/>
          <w:sz w:val="22"/>
          <w:szCs w:val="22"/>
        </w:rPr>
        <w:tab/>
      </w:r>
      <w:r w:rsidRPr="00CD6BE4">
        <w:rPr>
          <w:rFonts w:cs="Calibri"/>
          <w:sz w:val="22"/>
          <w:szCs w:val="22"/>
        </w:rPr>
        <w:tab/>
        <w:t xml:space="preserve">No âmbito do Município, o estado de calamidade pública foi objeto do Decreto nº </w:t>
      </w:r>
      <w:r w:rsidR="00AC7F2E">
        <w:rPr>
          <w:rFonts w:cs="Calibri"/>
          <w:sz w:val="22"/>
          <w:szCs w:val="22"/>
        </w:rPr>
        <w:t>3412</w:t>
      </w:r>
      <w:r w:rsidRPr="00CD6BE4">
        <w:rPr>
          <w:rFonts w:cs="Calibri"/>
          <w:sz w:val="22"/>
          <w:szCs w:val="22"/>
        </w:rPr>
        <w:t xml:space="preserve">/2020 o qual, nos termos do art. </w:t>
      </w:r>
      <w:r>
        <w:t>53, Inciso X, da Constituição do Estado, foi reconhecido pela Assembleia Legislativa nos termos do Decreto Legislativo nº</w:t>
      </w:r>
      <w:r w:rsidR="00AC7F2E">
        <w:t>11.220</w:t>
      </w:r>
      <w:r>
        <w:t>/2020.</w:t>
      </w:r>
    </w:p>
    <w:p w14:paraId="76CB68F6" w14:textId="77777777" w:rsidR="002C3750" w:rsidRDefault="002C3750" w:rsidP="002C3750"/>
    <w:p w14:paraId="7486A604" w14:textId="77777777" w:rsidR="002C3750" w:rsidRDefault="002C3750" w:rsidP="00AC7F2E">
      <w:pPr>
        <w:jc w:val="both"/>
        <w:rPr>
          <w:rFonts w:cs="Calibri"/>
          <w:sz w:val="22"/>
          <w:szCs w:val="22"/>
        </w:rPr>
      </w:pPr>
      <w:r w:rsidRPr="00CD6BE4">
        <w:rPr>
          <w:rFonts w:cs="Calibri"/>
          <w:sz w:val="22"/>
          <w:szCs w:val="22"/>
        </w:rPr>
        <w:tab/>
      </w:r>
      <w:r w:rsidRPr="00CD6BE4">
        <w:rPr>
          <w:rFonts w:cs="Calibri"/>
          <w:sz w:val="22"/>
          <w:szCs w:val="22"/>
        </w:rPr>
        <w:tab/>
        <w:t>Nesse contexto, considerando que tal situação – excepcional – determinou a execução de diversos a</w:t>
      </w:r>
      <w:r w:rsidRPr="00097B81">
        <w:rPr>
          <w:rFonts w:cs="Calibri"/>
          <w:sz w:val="22"/>
          <w:szCs w:val="22"/>
        </w:rPr>
        <w:t>tos de gestão orçamentária e financeira necessários ao atendimento de despesas relacionadas ao c</w:t>
      </w:r>
      <w:r>
        <w:rPr>
          <w:rFonts w:cs="Calibri"/>
          <w:sz w:val="22"/>
          <w:szCs w:val="22"/>
        </w:rPr>
        <w:t>ombate ao Coronavírus, destacamos a seguir, por área de atuação, as despesas realizadas no exercício financeiro de 2020:</w:t>
      </w:r>
    </w:p>
    <w:p w14:paraId="6C9BE302" w14:textId="77777777" w:rsidR="002C3750" w:rsidRDefault="002C3750" w:rsidP="002C3750">
      <w:pPr>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57"/>
        <w:gridCol w:w="1284"/>
        <w:gridCol w:w="917"/>
        <w:gridCol w:w="1457"/>
        <w:gridCol w:w="1296"/>
        <w:gridCol w:w="1296"/>
      </w:tblGrid>
      <w:tr w:rsidR="002C3750" w14:paraId="656F9811" w14:textId="77777777" w:rsidTr="00D06766">
        <w:tc>
          <w:tcPr>
            <w:tcW w:w="2263" w:type="dxa"/>
            <w:vMerge w:val="restart"/>
            <w:shd w:val="clear" w:color="auto" w:fill="auto"/>
          </w:tcPr>
          <w:p w14:paraId="3360B1CC" w14:textId="77777777" w:rsidR="002C3750" w:rsidRDefault="002C3750" w:rsidP="00D85A19">
            <w:pPr>
              <w:jc w:val="center"/>
            </w:pPr>
          </w:p>
          <w:p w14:paraId="1F91B282" w14:textId="77777777" w:rsidR="002C3750" w:rsidRDefault="002C3750" w:rsidP="00D85A19">
            <w:pPr>
              <w:jc w:val="center"/>
            </w:pPr>
            <w:r>
              <w:t>Área</w:t>
            </w:r>
          </w:p>
        </w:tc>
        <w:tc>
          <w:tcPr>
            <w:tcW w:w="7317" w:type="dxa"/>
            <w:gridSpan w:val="6"/>
            <w:shd w:val="clear" w:color="auto" w:fill="auto"/>
          </w:tcPr>
          <w:p w14:paraId="3379DF13" w14:textId="11D6CC80" w:rsidR="002C3750" w:rsidRPr="00CD6BE4" w:rsidRDefault="002C3750" w:rsidP="00D85A19">
            <w:pPr>
              <w:jc w:val="center"/>
              <w:rPr>
                <w:b/>
              </w:rPr>
            </w:pPr>
            <w:r w:rsidRPr="00CD6BE4">
              <w:rPr>
                <w:b/>
              </w:rPr>
              <w:t>Despesas Executadas em 202</w:t>
            </w:r>
            <w:r w:rsidR="00AC7F2E">
              <w:rPr>
                <w:b/>
              </w:rPr>
              <w:t>1</w:t>
            </w:r>
            <w:r w:rsidRPr="00CD6BE4">
              <w:rPr>
                <w:b/>
              </w:rPr>
              <w:t xml:space="preserve"> – Ações de Combate ao Coronavírus</w:t>
            </w:r>
          </w:p>
        </w:tc>
      </w:tr>
      <w:tr w:rsidR="002C3750" w14:paraId="0899FAB2" w14:textId="77777777" w:rsidTr="00D06766">
        <w:trPr>
          <w:trHeight w:val="807"/>
        </w:trPr>
        <w:tc>
          <w:tcPr>
            <w:tcW w:w="2263" w:type="dxa"/>
            <w:vMerge/>
            <w:shd w:val="clear" w:color="auto" w:fill="auto"/>
          </w:tcPr>
          <w:p w14:paraId="0529BEEA" w14:textId="77777777" w:rsidR="002C3750" w:rsidRDefault="002C3750" w:rsidP="00D85A19"/>
        </w:tc>
        <w:tc>
          <w:tcPr>
            <w:tcW w:w="3658" w:type="dxa"/>
            <w:gridSpan w:val="3"/>
            <w:shd w:val="clear" w:color="auto" w:fill="auto"/>
          </w:tcPr>
          <w:p w14:paraId="2D8DB85A" w14:textId="77777777" w:rsidR="002C3750" w:rsidRPr="00CD6BE4" w:rsidRDefault="002C3750" w:rsidP="00D85A19">
            <w:pPr>
              <w:jc w:val="center"/>
              <w:rPr>
                <w:b/>
              </w:rPr>
            </w:pPr>
            <w:r w:rsidRPr="00CD6BE4">
              <w:rPr>
                <w:b/>
              </w:rPr>
              <w:t>Recursos Próprios (Livres)</w:t>
            </w:r>
          </w:p>
        </w:tc>
        <w:tc>
          <w:tcPr>
            <w:tcW w:w="3659" w:type="dxa"/>
            <w:gridSpan w:val="3"/>
            <w:shd w:val="clear" w:color="auto" w:fill="auto"/>
          </w:tcPr>
          <w:p w14:paraId="30E62804" w14:textId="77777777" w:rsidR="002C3750" w:rsidRPr="00CD6BE4" w:rsidRDefault="002C3750" w:rsidP="00D85A19">
            <w:pPr>
              <w:jc w:val="center"/>
              <w:rPr>
                <w:b/>
              </w:rPr>
            </w:pPr>
            <w:r w:rsidRPr="00CD6BE4">
              <w:rPr>
                <w:b/>
              </w:rPr>
              <w:t>Recursos Vinculados</w:t>
            </w:r>
          </w:p>
        </w:tc>
      </w:tr>
      <w:tr w:rsidR="002C3750" w14:paraId="4EA49BDC" w14:textId="77777777" w:rsidTr="00D06766">
        <w:tc>
          <w:tcPr>
            <w:tcW w:w="2263" w:type="dxa"/>
            <w:vMerge/>
            <w:shd w:val="clear" w:color="auto" w:fill="auto"/>
          </w:tcPr>
          <w:p w14:paraId="16333EF5" w14:textId="77777777" w:rsidR="002C3750" w:rsidRDefault="002C3750" w:rsidP="00D85A19"/>
        </w:tc>
        <w:tc>
          <w:tcPr>
            <w:tcW w:w="1457" w:type="dxa"/>
            <w:shd w:val="clear" w:color="auto" w:fill="auto"/>
          </w:tcPr>
          <w:p w14:paraId="4702EAA3" w14:textId="77777777" w:rsidR="002C3750" w:rsidRPr="00CD6BE4" w:rsidRDefault="002C3750" w:rsidP="00D85A19">
            <w:pPr>
              <w:jc w:val="center"/>
              <w:rPr>
                <w:b/>
              </w:rPr>
            </w:pPr>
            <w:r w:rsidRPr="00CD6BE4">
              <w:rPr>
                <w:b/>
              </w:rPr>
              <w:t>Empenhado</w:t>
            </w:r>
          </w:p>
        </w:tc>
        <w:tc>
          <w:tcPr>
            <w:tcW w:w="1284" w:type="dxa"/>
            <w:shd w:val="clear" w:color="auto" w:fill="auto"/>
          </w:tcPr>
          <w:p w14:paraId="55F03A71" w14:textId="77777777" w:rsidR="002C3750" w:rsidRPr="00CD6BE4" w:rsidRDefault="002C3750" w:rsidP="00D85A19">
            <w:pPr>
              <w:jc w:val="center"/>
              <w:rPr>
                <w:b/>
              </w:rPr>
            </w:pPr>
            <w:r w:rsidRPr="00CD6BE4">
              <w:rPr>
                <w:b/>
              </w:rPr>
              <w:t>Liquidado</w:t>
            </w:r>
          </w:p>
        </w:tc>
        <w:tc>
          <w:tcPr>
            <w:tcW w:w="917" w:type="dxa"/>
            <w:shd w:val="clear" w:color="auto" w:fill="auto"/>
          </w:tcPr>
          <w:p w14:paraId="7BFEE8F9" w14:textId="77777777" w:rsidR="002C3750" w:rsidRPr="00CD6BE4" w:rsidRDefault="002C3750" w:rsidP="00D85A19">
            <w:pPr>
              <w:jc w:val="center"/>
              <w:rPr>
                <w:b/>
              </w:rPr>
            </w:pPr>
            <w:r w:rsidRPr="00CD6BE4">
              <w:rPr>
                <w:b/>
              </w:rPr>
              <w:t>Pago</w:t>
            </w:r>
          </w:p>
        </w:tc>
        <w:tc>
          <w:tcPr>
            <w:tcW w:w="1457" w:type="dxa"/>
            <w:shd w:val="clear" w:color="auto" w:fill="auto"/>
          </w:tcPr>
          <w:p w14:paraId="7D3C962F" w14:textId="77777777" w:rsidR="002C3750" w:rsidRPr="00CD6BE4" w:rsidRDefault="002C3750" w:rsidP="00D85A19">
            <w:pPr>
              <w:jc w:val="center"/>
              <w:rPr>
                <w:b/>
              </w:rPr>
            </w:pPr>
            <w:r w:rsidRPr="00CD6BE4">
              <w:rPr>
                <w:b/>
              </w:rPr>
              <w:t>Empenhado</w:t>
            </w:r>
          </w:p>
        </w:tc>
        <w:tc>
          <w:tcPr>
            <w:tcW w:w="1284" w:type="dxa"/>
            <w:shd w:val="clear" w:color="auto" w:fill="auto"/>
          </w:tcPr>
          <w:p w14:paraId="185A817D" w14:textId="77777777" w:rsidR="002C3750" w:rsidRPr="00CD6BE4" w:rsidRDefault="002C3750" w:rsidP="00D85A19">
            <w:pPr>
              <w:jc w:val="center"/>
              <w:rPr>
                <w:b/>
              </w:rPr>
            </w:pPr>
            <w:r w:rsidRPr="00CD6BE4">
              <w:rPr>
                <w:b/>
              </w:rPr>
              <w:t>Liquidado</w:t>
            </w:r>
          </w:p>
        </w:tc>
        <w:tc>
          <w:tcPr>
            <w:tcW w:w="918" w:type="dxa"/>
            <w:shd w:val="clear" w:color="auto" w:fill="auto"/>
          </w:tcPr>
          <w:p w14:paraId="632647FD" w14:textId="77777777" w:rsidR="002C3750" w:rsidRPr="00CD6BE4" w:rsidRDefault="002C3750" w:rsidP="00D85A19">
            <w:pPr>
              <w:jc w:val="center"/>
              <w:rPr>
                <w:b/>
              </w:rPr>
            </w:pPr>
            <w:r w:rsidRPr="00CD6BE4">
              <w:rPr>
                <w:b/>
              </w:rPr>
              <w:t>Pago</w:t>
            </w:r>
          </w:p>
        </w:tc>
      </w:tr>
      <w:tr w:rsidR="00D06766" w14:paraId="443BA1CB" w14:textId="77777777" w:rsidTr="00D06766">
        <w:tc>
          <w:tcPr>
            <w:tcW w:w="2263" w:type="dxa"/>
            <w:shd w:val="clear" w:color="auto" w:fill="auto"/>
          </w:tcPr>
          <w:p w14:paraId="1BFC36CB" w14:textId="77777777" w:rsidR="00D06766" w:rsidRPr="00CD6BE4" w:rsidRDefault="00D06766" w:rsidP="00D06766">
            <w:pPr>
              <w:rPr>
                <w:b/>
              </w:rPr>
            </w:pPr>
            <w:r w:rsidRPr="00CD6BE4">
              <w:rPr>
                <w:b/>
              </w:rPr>
              <w:t>Administração</w:t>
            </w:r>
          </w:p>
        </w:tc>
        <w:tc>
          <w:tcPr>
            <w:tcW w:w="1457" w:type="dxa"/>
            <w:shd w:val="clear" w:color="auto" w:fill="auto"/>
          </w:tcPr>
          <w:p w14:paraId="35CEC47E" w14:textId="06529A40" w:rsidR="00D06766" w:rsidRDefault="00D06766" w:rsidP="00D06766">
            <w:pPr>
              <w:jc w:val="right"/>
            </w:pPr>
            <w:r>
              <w:t>0,00</w:t>
            </w:r>
          </w:p>
        </w:tc>
        <w:tc>
          <w:tcPr>
            <w:tcW w:w="1284" w:type="dxa"/>
            <w:shd w:val="clear" w:color="auto" w:fill="auto"/>
          </w:tcPr>
          <w:p w14:paraId="5854D8D5" w14:textId="1FE69D65" w:rsidR="00D06766" w:rsidRDefault="00D06766" w:rsidP="00D06766">
            <w:pPr>
              <w:jc w:val="right"/>
            </w:pPr>
            <w:r>
              <w:t>0,00</w:t>
            </w:r>
          </w:p>
        </w:tc>
        <w:tc>
          <w:tcPr>
            <w:tcW w:w="917" w:type="dxa"/>
            <w:shd w:val="clear" w:color="auto" w:fill="auto"/>
          </w:tcPr>
          <w:p w14:paraId="4A0F5306" w14:textId="7C78807D" w:rsidR="00D06766" w:rsidRDefault="00D06766" w:rsidP="00D06766">
            <w:pPr>
              <w:jc w:val="right"/>
            </w:pPr>
            <w:r>
              <w:t>0,00</w:t>
            </w:r>
          </w:p>
        </w:tc>
        <w:tc>
          <w:tcPr>
            <w:tcW w:w="1457" w:type="dxa"/>
            <w:shd w:val="clear" w:color="auto" w:fill="auto"/>
          </w:tcPr>
          <w:p w14:paraId="48F0D962" w14:textId="5CCDF812" w:rsidR="00D06766" w:rsidRDefault="00D06766" w:rsidP="00D06766">
            <w:pPr>
              <w:jc w:val="right"/>
            </w:pPr>
            <w:r>
              <w:t>0,00</w:t>
            </w:r>
          </w:p>
        </w:tc>
        <w:tc>
          <w:tcPr>
            <w:tcW w:w="1284" w:type="dxa"/>
            <w:shd w:val="clear" w:color="auto" w:fill="auto"/>
          </w:tcPr>
          <w:p w14:paraId="5AD05406" w14:textId="5E99A94B" w:rsidR="00D06766" w:rsidRDefault="00D06766" w:rsidP="00D06766">
            <w:pPr>
              <w:jc w:val="right"/>
            </w:pPr>
            <w:r>
              <w:t>0,00</w:t>
            </w:r>
          </w:p>
        </w:tc>
        <w:tc>
          <w:tcPr>
            <w:tcW w:w="918" w:type="dxa"/>
            <w:shd w:val="clear" w:color="auto" w:fill="auto"/>
          </w:tcPr>
          <w:p w14:paraId="053458B4" w14:textId="388A6BAE" w:rsidR="00D06766" w:rsidRDefault="00D06766" w:rsidP="00D06766">
            <w:pPr>
              <w:jc w:val="right"/>
            </w:pPr>
            <w:r>
              <w:t>0,00</w:t>
            </w:r>
          </w:p>
        </w:tc>
      </w:tr>
      <w:tr w:rsidR="00D06766" w14:paraId="76F5F654" w14:textId="77777777" w:rsidTr="00D06766">
        <w:tc>
          <w:tcPr>
            <w:tcW w:w="2263" w:type="dxa"/>
            <w:shd w:val="clear" w:color="auto" w:fill="auto"/>
          </w:tcPr>
          <w:p w14:paraId="3EBACF9F" w14:textId="77777777" w:rsidR="00D06766" w:rsidRPr="00CD6BE4" w:rsidRDefault="00D06766" w:rsidP="00D06766">
            <w:pPr>
              <w:rPr>
                <w:b/>
              </w:rPr>
            </w:pPr>
            <w:r w:rsidRPr="00CD6BE4">
              <w:rPr>
                <w:b/>
              </w:rPr>
              <w:t>Assistência Social</w:t>
            </w:r>
          </w:p>
        </w:tc>
        <w:tc>
          <w:tcPr>
            <w:tcW w:w="1457" w:type="dxa"/>
            <w:shd w:val="clear" w:color="auto" w:fill="auto"/>
          </w:tcPr>
          <w:p w14:paraId="1FBBEFAA" w14:textId="620360F9" w:rsidR="00D06766" w:rsidRDefault="00D06766" w:rsidP="00D06766">
            <w:pPr>
              <w:jc w:val="right"/>
            </w:pPr>
            <w:r>
              <w:t>0,00</w:t>
            </w:r>
          </w:p>
        </w:tc>
        <w:tc>
          <w:tcPr>
            <w:tcW w:w="1284" w:type="dxa"/>
            <w:shd w:val="clear" w:color="auto" w:fill="auto"/>
          </w:tcPr>
          <w:p w14:paraId="07E60BA0" w14:textId="08120C75" w:rsidR="00D06766" w:rsidRDefault="00D06766" w:rsidP="00D06766">
            <w:pPr>
              <w:jc w:val="right"/>
            </w:pPr>
            <w:r>
              <w:t>0,00</w:t>
            </w:r>
          </w:p>
        </w:tc>
        <w:tc>
          <w:tcPr>
            <w:tcW w:w="917" w:type="dxa"/>
            <w:shd w:val="clear" w:color="auto" w:fill="auto"/>
          </w:tcPr>
          <w:p w14:paraId="1F58BBD0" w14:textId="35E6231D" w:rsidR="00D06766" w:rsidRDefault="00D06766" w:rsidP="00D06766">
            <w:pPr>
              <w:jc w:val="right"/>
            </w:pPr>
            <w:r>
              <w:t>0,00</w:t>
            </w:r>
          </w:p>
        </w:tc>
        <w:tc>
          <w:tcPr>
            <w:tcW w:w="1457" w:type="dxa"/>
            <w:shd w:val="clear" w:color="auto" w:fill="auto"/>
          </w:tcPr>
          <w:p w14:paraId="2A29E75E" w14:textId="64B2A26E" w:rsidR="00D06766" w:rsidRDefault="00D06766" w:rsidP="00D06766">
            <w:pPr>
              <w:jc w:val="right"/>
            </w:pPr>
            <w:r>
              <w:t>0,00</w:t>
            </w:r>
          </w:p>
        </w:tc>
        <w:tc>
          <w:tcPr>
            <w:tcW w:w="1284" w:type="dxa"/>
            <w:shd w:val="clear" w:color="auto" w:fill="auto"/>
          </w:tcPr>
          <w:p w14:paraId="249DBB98" w14:textId="4800933D" w:rsidR="00D06766" w:rsidRDefault="00D06766" w:rsidP="00D06766">
            <w:pPr>
              <w:jc w:val="right"/>
            </w:pPr>
            <w:r>
              <w:t>0,00</w:t>
            </w:r>
          </w:p>
        </w:tc>
        <w:tc>
          <w:tcPr>
            <w:tcW w:w="918" w:type="dxa"/>
            <w:shd w:val="clear" w:color="auto" w:fill="auto"/>
          </w:tcPr>
          <w:p w14:paraId="523283C5" w14:textId="3151BF77" w:rsidR="00D06766" w:rsidRDefault="00D06766" w:rsidP="00D06766">
            <w:pPr>
              <w:jc w:val="right"/>
            </w:pPr>
            <w:r>
              <w:t>0,00</w:t>
            </w:r>
          </w:p>
        </w:tc>
      </w:tr>
      <w:tr w:rsidR="00D06766" w14:paraId="6B82562F" w14:textId="77777777" w:rsidTr="00D06766">
        <w:tc>
          <w:tcPr>
            <w:tcW w:w="2263" w:type="dxa"/>
            <w:shd w:val="clear" w:color="auto" w:fill="auto"/>
          </w:tcPr>
          <w:p w14:paraId="54F7E595" w14:textId="77777777" w:rsidR="00D06766" w:rsidRPr="00CD6BE4" w:rsidRDefault="00D06766" w:rsidP="00D06766">
            <w:pPr>
              <w:rPr>
                <w:b/>
              </w:rPr>
            </w:pPr>
            <w:r w:rsidRPr="00CD6BE4">
              <w:rPr>
                <w:b/>
              </w:rPr>
              <w:t>Saúde</w:t>
            </w:r>
          </w:p>
        </w:tc>
        <w:tc>
          <w:tcPr>
            <w:tcW w:w="1457" w:type="dxa"/>
            <w:shd w:val="clear" w:color="auto" w:fill="auto"/>
          </w:tcPr>
          <w:p w14:paraId="452F62B7" w14:textId="32C0BEA9" w:rsidR="00D06766" w:rsidRDefault="00D06766" w:rsidP="00D06766">
            <w:pPr>
              <w:jc w:val="right"/>
            </w:pPr>
            <w:r>
              <w:t>0,00</w:t>
            </w:r>
          </w:p>
        </w:tc>
        <w:tc>
          <w:tcPr>
            <w:tcW w:w="1284" w:type="dxa"/>
            <w:shd w:val="clear" w:color="auto" w:fill="auto"/>
          </w:tcPr>
          <w:p w14:paraId="45EADB4D" w14:textId="4D47FF60" w:rsidR="00D06766" w:rsidRDefault="00D06766" w:rsidP="00D06766">
            <w:pPr>
              <w:jc w:val="right"/>
            </w:pPr>
            <w:r>
              <w:t>0,00</w:t>
            </w:r>
          </w:p>
        </w:tc>
        <w:tc>
          <w:tcPr>
            <w:tcW w:w="917" w:type="dxa"/>
            <w:shd w:val="clear" w:color="auto" w:fill="auto"/>
          </w:tcPr>
          <w:p w14:paraId="5DEBE420" w14:textId="58DDD1FF" w:rsidR="00D06766" w:rsidRDefault="00D06766" w:rsidP="00D06766">
            <w:pPr>
              <w:jc w:val="right"/>
            </w:pPr>
            <w:r>
              <w:t>0,00</w:t>
            </w:r>
          </w:p>
        </w:tc>
        <w:tc>
          <w:tcPr>
            <w:tcW w:w="1457" w:type="dxa"/>
            <w:shd w:val="clear" w:color="auto" w:fill="auto"/>
          </w:tcPr>
          <w:p w14:paraId="3D9B8095" w14:textId="0FF100E0" w:rsidR="00D06766" w:rsidRDefault="00D06766" w:rsidP="00D06766">
            <w:pPr>
              <w:jc w:val="right"/>
            </w:pPr>
            <w:r w:rsidRPr="00AC7F2E">
              <w:t>173.846,27</w:t>
            </w:r>
          </w:p>
        </w:tc>
        <w:tc>
          <w:tcPr>
            <w:tcW w:w="1284" w:type="dxa"/>
            <w:shd w:val="clear" w:color="auto" w:fill="auto"/>
          </w:tcPr>
          <w:p w14:paraId="11A0AF9F" w14:textId="0BBD6B92" w:rsidR="00D06766" w:rsidRDefault="00D06766" w:rsidP="00D06766">
            <w:pPr>
              <w:jc w:val="right"/>
            </w:pPr>
            <w:r w:rsidRPr="00D06766">
              <w:t>152.262,48</w:t>
            </w:r>
          </w:p>
        </w:tc>
        <w:tc>
          <w:tcPr>
            <w:tcW w:w="918" w:type="dxa"/>
            <w:shd w:val="clear" w:color="auto" w:fill="auto"/>
          </w:tcPr>
          <w:p w14:paraId="5C7E11EB" w14:textId="7F477F3A" w:rsidR="00D06766" w:rsidRDefault="00D06766" w:rsidP="00D06766">
            <w:pPr>
              <w:jc w:val="right"/>
            </w:pPr>
            <w:r w:rsidRPr="00D06766">
              <w:t>148.096,38</w:t>
            </w:r>
          </w:p>
        </w:tc>
      </w:tr>
      <w:tr w:rsidR="00D06766" w14:paraId="77627A5A" w14:textId="77777777" w:rsidTr="00D06766">
        <w:tc>
          <w:tcPr>
            <w:tcW w:w="2263" w:type="dxa"/>
            <w:shd w:val="clear" w:color="auto" w:fill="auto"/>
          </w:tcPr>
          <w:p w14:paraId="023145E9" w14:textId="77777777" w:rsidR="00D06766" w:rsidRPr="00CD6BE4" w:rsidRDefault="00D06766" w:rsidP="00D06766">
            <w:pPr>
              <w:rPr>
                <w:b/>
              </w:rPr>
            </w:pPr>
            <w:r w:rsidRPr="00CD6BE4">
              <w:rPr>
                <w:b/>
              </w:rPr>
              <w:t>Trabalho</w:t>
            </w:r>
          </w:p>
        </w:tc>
        <w:tc>
          <w:tcPr>
            <w:tcW w:w="1457" w:type="dxa"/>
            <w:shd w:val="clear" w:color="auto" w:fill="auto"/>
          </w:tcPr>
          <w:p w14:paraId="3753A06F" w14:textId="22BE0A23" w:rsidR="00D06766" w:rsidRDefault="00D06766" w:rsidP="00D06766">
            <w:pPr>
              <w:jc w:val="right"/>
            </w:pPr>
            <w:r>
              <w:t>0,00</w:t>
            </w:r>
          </w:p>
        </w:tc>
        <w:tc>
          <w:tcPr>
            <w:tcW w:w="1284" w:type="dxa"/>
            <w:shd w:val="clear" w:color="auto" w:fill="auto"/>
          </w:tcPr>
          <w:p w14:paraId="1E3EA349" w14:textId="547FECDD" w:rsidR="00D06766" w:rsidRDefault="00D06766" w:rsidP="00D06766">
            <w:pPr>
              <w:jc w:val="right"/>
            </w:pPr>
            <w:r>
              <w:t>0,00</w:t>
            </w:r>
          </w:p>
        </w:tc>
        <w:tc>
          <w:tcPr>
            <w:tcW w:w="917" w:type="dxa"/>
            <w:shd w:val="clear" w:color="auto" w:fill="auto"/>
          </w:tcPr>
          <w:p w14:paraId="640AF3A5" w14:textId="50CE01E5" w:rsidR="00D06766" w:rsidRDefault="00D06766" w:rsidP="00D06766">
            <w:pPr>
              <w:jc w:val="right"/>
            </w:pPr>
            <w:r>
              <w:t>0,00</w:t>
            </w:r>
          </w:p>
        </w:tc>
        <w:tc>
          <w:tcPr>
            <w:tcW w:w="1457" w:type="dxa"/>
            <w:shd w:val="clear" w:color="auto" w:fill="auto"/>
          </w:tcPr>
          <w:p w14:paraId="1331EFC3" w14:textId="340E3246" w:rsidR="00D06766" w:rsidRDefault="00D06766" w:rsidP="00D06766">
            <w:pPr>
              <w:jc w:val="right"/>
            </w:pPr>
            <w:r>
              <w:t>0,00</w:t>
            </w:r>
          </w:p>
        </w:tc>
        <w:tc>
          <w:tcPr>
            <w:tcW w:w="1284" w:type="dxa"/>
            <w:shd w:val="clear" w:color="auto" w:fill="auto"/>
          </w:tcPr>
          <w:p w14:paraId="7DC7D81D" w14:textId="591D61B3" w:rsidR="00D06766" w:rsidRDefault="00D06766" w:rsidP="00D06766">
            <w:pPr>
              <w:jc w:val="right"/>
            </w:pPr>
            <w:r>
              <w:t>0,00</w:t>
            </w:r>
          </w:p>
        </w:tc>
        <w:tc>
          <w:tcPr>
            <w:tcW w:w="918" w:type="dxa"/>
            <w:shd w:val="clear" w:color="auto" w:fill="auto"/>
          </w:tcPr>
          <w:p w14:paraId="76BACD4A" w14:textId="282AF61F" w:rsidR="00D06766" w:rsidRDefault="00D06766" w:rsidP="00D06766">
            <w:pPr>
              <w:jc w:val="right"/>
            </w:pPr>
            <w:r>
              <w:t>0,00</w:t>
            </w:r>
          </w:p>
        </w:tc>
      </w:tr>
      <w:tr w:rsidR="00D06766" w14:paraId="1B280DF8" w14:textId="77777777" w:rsidTr="00D06766">
        <w:tc>
          <w:tcPr>
            <w:tcW w:w="2263" w:type="dxa"/>
            <w:shd w:val="clear" w:color="auto" w:fill="auto"/>
          </w:tcPr>
          <w:p w14:paraId="17FCD33F" w14:textId="77777777" w:rsidR="00D06766" w:rsidRPr="00CD6BE4" w:rsidRDefault="00D06766" w:rsidP="00D06766">
            <w:pPr>
              <w:rPr>
                <w:b/>
              </w:rPr>
            </w:pPr>
            <w:r w:rsidRPr="00CD6BE4">
              <w:rPr>
                <w:b/>
              </w:rPr>
              <w:t>Educação</w:t>
            </w:r>
          </w:p>
        </w:tc>
        <w:tc>
          <w:tcPr>
            <w:tcW w:w="1457" w:type="dxa"/>
            <w:shd w:val="clear" w:color="auto" w:fill="auto"/>
          </w:tcPr>
          <w:p w14:paraId="5940D7CD" w14:textId="39D39D05" w:rsidR="00D06766" w:rsidRDefault="00D06766" w:rsidP="00D06766">
            <w:pPr>
              <w:jc w:val="right"/>
            </w:pPr>
            <w:r>
              <w:t>0,00</w:t>
            </w:r>
          </w:p>
        </w:tc>
        <w:tc>
          <w:tcPr>
            <w:tcW w:w="1284" w:type="dxa"/>
            <w:shd w:val="clear" w:color="auto" w:fill="auto"/>
          </w:tcPr>
          <w:p w14:paraId="27A3AAFE" w14:textId="3293B691" w:rsidR="00D06766" w:rsidRDefault="00D06766" w:rsidP="00D06766">
            <w:pPr>
              <w:jc w:val="right"/>
            </w:pPr>
            <w:r>
              <w:t>0,00</w:t>
            </w:r>
          </w:p>
        </w:tc>
        <w:tc>
          <w:tcPr>
            <w:tcW w:w="917" w:type="dxa"/>
            <w:shd w:val="clear" w:color="auto" w:fill="auto"/>
          </w:tcPr>
          <w:p w14:paraId="4CE38BBE" w14:textId="0A2B9B5E" w:rsidR="00D06766" w:rsidRDefault="00D06766" w:rsidP="00D06766">
            <w:pPr>
              <w:jc w:val="right"/>
            </w:pPr>
            <w:r>
              <w:t>0,00</w:t>
            </w:r>
          </w:p>
        </w:tc>
        <w:tc>
          <w:tcPr>
            <w:tcW w:w="1457" w:type="dxa"/>
            <w:shd w:val="clear" w:color="auto" w:fill="auto"/>
          </w:tcPr>
          <w:p w14:paraId="5074DE13" w14:textId="1FAB78E1" w:rsidR="00D06766" w:rsidRDefault="00D06766" w:rsidP="00D06766">
            <w:pPr>
              <w:jc w:val="right"/>
            </w:pPr>
            <w:r>
              <w:t>0,00</w:t>
            </w:r>
          </w:p>
        </w:tc>
        <w:tc>
          <w:tcPr>
            <w:tcW w:w="1284" w:type="dxa"/>
            <w:shd w:val="clear" w:color="auto" w:fill="auto"/>
          </w:tcPr>
          <w:p w14:paraId="2E7867E1" w14:textId="573A085C" w:rsidR="00D06766" w:rsidRDefault="00D06766" w:rsidP="00D06766">
            <w:pPr>
              <w:jc w:val="right"/>
            </w:pPr>
            <w:r>
              <w:t>0,00</w:t>
            </w:r>
          </w:p>
        </w:tc>
        <w:tc>
          <w:tcPr>
            <w:tcW w:w="918" w:type="dxa"/>
            <w:shd w:val="clear" w:color="auto" w:fill="auto"/>
          </w:tcPr>
          <w:p w14:paraId="5C35E892" w14:textId="1330DE74" w:rsidR="00D06766" w:rsidRDefault="00D06766" w:rsidP="00D06766">
            <w:pPr>
              <w:jc w:val="right"/>
            </w:pPr>
            <w:r>
              <w:t>0,00</w:t>
            </w:r>
          </w:p>
        </w:tc>
      </w:tr>
      <w:tr w:rsidR="00D06766" w14:paraId="1CDC9636" w14:textId="77777777" w:rsidTr="00D06766">
        <w:tc>
          <w:tcPr>
            <w:tcW w:w="2263" w:type="dxa"/>
            <w:shd w:val="clear" w:color="auto" w:fill="auto"/>
          </w:tcPr>
          <w:p w14:paraId="6AACB045" w14:textId="77777777" w:rsidR="00D06766" w:rsidRPr="00CD6BE4" w:rsidRDefault="00D06766" w:rsidP="00D06766">
            <w:pPr>
              <w:rPr>
                <w:b/>
              </w:rPr>
            </w:pPr>
            <w:r w:rsidRPr="00CD6BE4">
              <w:rPr>
                <w:b/>
              </w:rPr>
              <w:t>Cultura</w:t>
            </w:r>
          </w:p>
        </w:tc>
        <w:tc>
          <w:tcPr>
            <w:tcW w:w="1457" w:type="dxa"/>
            <w:shd w:val="clear" w:color="auto" w:fill="auto"/>
          </w:tcPr>
          <w:p w14:paraId="7DF32459" w14:textId="0D0B5D02" w:rsidR="00D06766" w:rsidRDefault="00D06766" w:rsidP="00D06766">
            <w:pPr>
              <w:jc w:val="right"/>
            </w:pPr>
            <w:r>
              <w:t>0,00</w:t>
            </w:r>
          </w:p>
        </w:tc>
        <w:tc>
          <w:tcPr>
            <w:tcW w:w="1284" w:type="dxa"/>
            <w:shd w:val="clear" w:color="auto" w:fill="auto"/>
          </w:tcPr>
          <w:p w14:paraId="73C67000" w14:textId="2843DB6D" w:rsidR="00D06766" w:rsidRDefault="00D06766" w:rsidP="00D06766">
            <w:pPr>
              <w:jc w:val="right"/>
            </w:pPr>
            <w:r>
              <w:t>0,00</w:t>
            </w:r>
          </w:p>
        </w:tc>
        <w:tc>
          <w:tcPr>
            <w:tcW w:w="917" w:type="dxa"/>
            <w:shd w:val="clear" w:color="auto" w:fill="auto"/>
          </w:tcPr>
          <w:p w14:paraId="1EC3B201" w14:textId="45F40B36" w:rsidR="00D06766" w:rsidRDefault="00D06766" w:rsidP="00D06766">
            <w:pPr>
              <w:jc w:val="right"/>
            </w:pPr>
            <w:r>
              <w:t>0,00</w:t>
            </w:r>
          </w:p>
        </w:tc>
        <w:tc>
          <w:tcPr>
            <w:tcW w:w="1457" w:type="dxa"/>
            <w:shd w:val="clear" w:color="auto" w:fill="auto"/>
          </w:tcPr>
          <w:p w14:paraId="54908988" w14:textId="1049143A" w:rsidR="00D06766" w:rsidRDefault="00D06766" w:rsidP="00D06766">
            <w:pPr>
              <w:jc w:val="right"/>
            </w:pPr>
            <w:r>
              <w:t>0,00</w:t>
            </w:r>
          </w:p>
        </w:tc>
        <w:tc>
          <w:tcPr>
            <w:tcW w:w="1284" w:type="dxa"/>
            <w:shd w:val="clear" w:color="auto" w:fill="auto"/>
          </w:tcPr>
          <w:p w14:paraId="47F916F3" w14:textId="685FA6AF" w:rsidR="00D06766" w:rsidRDefault="00D06766" w:rsidP="00D06766">
            <w:pPr>
              <w:jc w:val="right"/>
            </w:pPr>
            <w:r>
              <w:t>0,00</w:t>
            </w:r>
          </w:p>
        </w:tc>
        <w:tc>
          <w:tcPr>
            <w:tcW w:w="918" w:type="dxa"/>
            <w:shd w:val="clear" w:color="auto" w:fill="auto"/>
          </w:tcPr>
          <w:p w14:paraId="39F23B60" w14:textId="54D2BDCA" w:rsidR="00D06766" w:rsidRDefault="00D06766" w:rsidP="00D06766">
            <w:pPr>
              <w:jc w:val="right"/>
            </w:pPr>
            <w:r>
              <w:t>0,00</w:t>
            </w:r>
          </w:p>
        </w:tc>
      </w:tr>
      <w:tr w:rsidR="00D06766" w14:paraId="57CF61E8" w14:textId="77777777" w:rsidTr="00D06766">
        <w:tc>
          <w:tcPr>
            <w:tcW w:w="2263" w:type="dxa"/>
            <w:shd w:val="clear" w:color="auto" w:fill="auto"/>
          </w:tcPr>
          <w:p w14:paraId="557B6245" w14:textId="4E94F5F6" w:rsidR="00D06766" w:rsidRPr="00CD6BE4" w:rsidRDefault="00D06766" w:rsidP="00D06766">
            <w:pPr>
              <w:rPr>
                <w:b/>
              </w:rPr>
            </w:pPr>
          </w:p>
        </w:tc>
        <w:tc>
          <w:tcPr>
            <w:tcW w:w="1457" w:type="dxa"/>
            <w:shd w:val="clear" w:color="auto" w:fill="auto"/>
          </w:tcPr>
          <w:p w14:paraId="7975C3EF" w14:textId="77777777" w:rsidR="00D06766" w:rsidRDefault="00D06766" w:rsidP="00D06766">
            <w:pPr>
              <w:jc w:val="right"/>
            </w:pPr>
          </w:p>
        </w:tc>
        <w:tc>
          <w:tcPr>
            <w:tcW w:w="1284" w:type="dxa"/>
            <w:shd w:val="clear" w:color="auto" w:fill="auto"/>
          </w:tcPr>
          <w:p w14:paraId="35EAA3FB" w14:textId="77777777" w:rsidR="00D06766" w:rsidRDefault="00D06766" w:rsidP="00D06766">
            <w:pPr>
              <w:jc w:val="right"/>
            </w:pPr>
          </w:p>
        </w:tc>
        <w:tc>
          <w:tcPr>
            <w:tcW w:w="917" w:type="dxa"/>
            <w:shd w:val="clear" w:color="auto" w:fill="auto"/>
          </w:tcPr>
          <w:p w14:paraId="05A1AD47" w14:textId="77777777" w:rsidR="00D06766" w:rsidRDefault="00D06766" w:rsidP="00D06766">
            <w:pPr>
              <w:jc w:val="right"/>
            </w:pPr>
          </w:p>
        </w:tc>
        <w:tc>
          <w:tcPr>
            <w:tcW w:w="1457" w:type="dxa"/>
            <w:shd w:val="clear" w:color="auto" w:fill="auto"/>
          </w:tcPr>
          <w:p w14:paraId="26812F26" w14:textId="77777777" w:rsidR="00D06766" w:rsidRDefault="00D06766" w:rsidP="00D06766">
            <w:pPr>
              <w:jc w:val="right"/>
            </w:pPr>
          </w:p>
        </w:tc>
        <w:tc>
          <w:tcPr>
            <w:tcW w:w="1284" w:type="dxa"/>
            <w:shd w:val="clear" w:color="auto" w:fill="auto"/>
          </w:tcPr>
          <w:p w14:paraId="44FA7AAE" w14:textId="77777777" w:rsidR="00D06766" w:rsidRDefault="00D06766" w:rsidP="00D06766">
            <w:pPr>
              <w:jc w:val="right"/>
            </w:pPr>
          </w:p>
        </w:tc>
        <w:tc>
          <w:tcPr>
            <w:tcW w:w="918" w:type="dxa"/>
            <w:shd w:val="clear" w:color="auto" w:fill="auto"/>
          </w:tcPr>
          <w:p w14:paraId="58412FB0" w14:textId="77777777" w:rsidR="00D06766" w:rsidRDefault="00D06766" w:rsidP="00D06766">
            <w:pPr>
              <w:jc w:val="right"/>
            </w:pPr>
          </w:p>
        </w:tc>
      </w:tr>
      <w:tr w:rsidR="00D06766" w14:paraId="3DF7C74E" w14:textId="77777777" w:rsidTr="00D06766">
        <w:tc>
          <w:tcPr>
            <w:tcW w:w="2263" w:type="dxa"/>
            <w:shd w:val="clear" w:color="auto" w:fill="auto"/>
          </w:tcPr>
          <w:p w14:paraId="49EBDB7F" w14:textId="6E2587D3" w:rsidR="00D06766" w:rsidRPr="00CD6BE4" w:rsidRDefault="00D06766" w:rsidP="00D06766">
            <w:pPr>
              <w:rPr>
                <w:b/>
              </w:rPr>
            </w:pPr>
          </w:p>
        </w:tc>
        <w:tc>
          <w:tcPr>
            <w:tcW w:w="1457" w:type="dxa"/>
            <w:shd w:val="clear" w:color="auto" w:fill="auto"/>
          </w:tcPr>
          <w:p w14:paraId="78506549" w14:textId="77777777" w:rsidR="00D06766" w:rsidRDefault="00D06766" w:rsidP="00D06766">
            <w:pPr>
              <w:jc w:val="right"/>
            </w:pPr>
          </w:p>
        </w:tc>
        <w:tc>
          <w:tcPr>
            <w:tcW w:w="1284" w:type="dxa"/>
            <w:shd w:val="clear" w:color="auto" w:fill="auto"/>
          </w:tcPr>
          <w:p w14:paraId="3F4A8CAB" w14:textId="77777777" w:rsidR="00D06766" w:rsidRDefault="00D06766" w:rsidP="00D06766">
            <w:pPr>
              <w:jc w:val="right"/>
            </w:pPr>
          </w:p>
        </w:tc>
        <w:tc>
          <w:tcPr>
            <w:tcW w:w="917" w:type="dxa"/>
            <w:shd w:val="clear" w:color="auto" w:fill="auto"/>
          </w:tcPr>
          <w:p w14:paraId="2A034C5F" w14:textId="77777777" w:rsidR="00D06766" w:rsidRDefault="00D06766" w:rsidP="00D06766">
            <w:pPr>
              <w:jc w:val="right"/>
            </w:pPr>
          </w:p>
        </w:tc>
        <w:tc>
          <w:tcPr>
            <w:tcW w:w="1457" w:type="dxa"/>
            <w:shd w:val="clear" w:color="auto" w:fill="auto"/>
          </w:tcPr>
          <w:p w14:paraId="5B95A097" w14:textId="77777777" w:rsidR="00D06766" w:rsidRDefault="00D06766" w:rsidP="00D06766">
            <w:pPr>
              <w:jc w:val="right"/>
            </w:pPr>
          </w:p>
        </w:tc>
        <w:tc>
          <w:tcPr>
            <w:tcW w:w="1284" w:type="dxa"/>
            <w:shd w:val="clear" w:color="auto" w:fill="auto"/>
          </w:tcPr>
          <w:p w14:paraId="163EB705" w14:textId="77777777" w:rsidR="00D06766" w:rsidRDefault="00D06766" w:rsidP="00D06766">
            <w:pPr>
              <w:jc w:val="right"/>
            </w:pPr>
          </w:p>
        </w:tc>
        <w:tc>
          <w:tcPr>
            <w:tcW w:w="918" w:type="dxa"/>
            <w:shd w:val="clear" w:color="auto" w:fill="auto"/>
          </w:tcPr>
          <w:p w14:paraId="7EFFFF72" w14:textId="77777777" w:rsidR="00D06766" w:rsidRDefault="00D06766" w:rsidP="00D06766">
            <w:pPr>
              <w:jc w:val="right"/>
            </w:pPr>
          </w:p>
        </w:tc>
      </w:tr>
    </w:tbl>
    <w:p w14:paraId="65A5BDCC" w14:textId="77777777" w:rsidR="002C3750" w:rsidRPr="00CD6BE4" w:rsidRDefault="002C3750" w:rsidP="002C3750">
      <w:pPr>
        <w:rPr>
          <w:rFonts w:cs="Calibri"/>
          <w:sz w:val="22"/>
          <w:szCs w:val="22"/>
        </w:rPr>
      </w:pPr>
      <w:r w:rsidRPr="00CD6BE4">
        <w:rPr>
          <w:rFonts w:cs="Calibri"/>
          <w:sz w:val="22"/>
          <w:szCs w:val="22"/>
        </w:rPr>
        <w:t xml:space="preserve"> </w:t>
      </w:r>
      <w:r w:rsidRPr="00CD6BE4">
        <w:rPr>
          <w:rFonts w:cs="Calibri"/>
          <w:sz w:val="22"/>
          <w:szCs w:val="22"/>
        </w:rPr>
        <w:tab/>
      </w:r>
    </w:p>
    <w:p w14:paraId="226F195F" w14:textId="77777777" w:rsidR="002C3750" w:rsidRPr="00CD6BE4" w:rsidRDefault="002C3750" w:rsidP="002C3750">
      <w:pPr>
        <w:rPr>
          <w:rFonts w:cs="Calibri"/>
          <w:sz w:val="22"/>
          <w:szCs w:val="22"/>
        </w:rPr>
      </w:pPr>
    </w:p>
    <w:p w14:paraId="1B2D1852" w14:textId="10D0E2D2" w:rsidR="002C3750" w:rsidRPr="00CD6BE4" w:rsidRDefault="002C3750" w:rsidP="002C3750">
      <w:pPr>
        <w:rPr>
          <w:rFonts w:cs="Calibri"/>
          <w:sz w:val="22"/>
          <w:szCs w:val="22"/>
        </w:rPr>
      </w:pPr>
      <w:r w:rsidRPr="00CD6BE4">
        <w:rPr>
          <w:rFonts w:cs="Calibri"/>
          <w:sz w:val="22"/>
          <w:szCs w:val="22"/>
        </w:rPr>
        <w:t xml:space="preserve">  </w:t>
      </w:r>
      <w:r w:rsidRPr="00CD6BE4">
        <w:rPr>
          <w:rFonts w:cs="Calibri"/>
          <w:sz w:val="22"/>
          <w:szCs w:val="22"/>
        </w:rPr>
        <w:tab/>
      </w:r>
      <w:r w:rsidRPr="00CD6BE4">
        <w:rPr>
          <w:rFonts w:cs="Calibri"/>
          <w:sz w:val="22"/>
          <w:szCs w:val="22"/>
        </w:rPr>
        <w:tab/>
        <w:t xml:space="preserve">Em suma, os valores apresentados a as circunstâncias acima referidas determinaram a apuração de um Resultado Primário que ficou </w:t>
      </w:r>
      <w:r w:rsidRPr="00CD6BE4">
        <w:rPr>
          <w:rFonts w:cs="Calibri"/>
          <w:b/>
          <w:sz w:val="22"/>
          <w:szCs w:val="22"/>
        </w:rPr>
        <w:t xml:space="preserve">acima </w:t>
      </w:r>
      <w:r w:rsidRPr="00CD6BE4">
        <w:rPr>
          <w:rFonts w:cs="Calibri"/>
          <w:sz w:val="22"/>
          <w:szCs w:val="22"/>
        </w:rPr>
        <w:t>da projeção para o período.</w:t>
      </w:r>
    </w:p>
    <w:p w14:paraId="2C0ACE38" w14:textId="77777777" w:rsidR="002C3750" w:rsidRPr="00F612D3" w:rsidRDefault="002C3750" w:rsidP="002C3750">
      <w:pPr>
        <w:rPr>
          <w:rFonts w:cs="Calibri"/>
          <w:sz w:val="22"/>
          <w:szCs w:val="22"/>
        </w:rPr>
      </w:pPr>
    </w:p>
    <w:p w14:paraId="1BF0EB16" w14:textId="77777777" w:rsidR="002C3750" w:rsidRDefault="002C3750" w:rsidP="002C3750">
      <w:pPr>
        <w:pStyle w:val="Default"/>
        <w:jc w:val="center"/>
        <w:rPr>
          <w:rFonts w:ascii="Calibri" w:hAnsi="Calibri" w:cs="Calibri"/>
          <w:b/>
          <w:sz w:val="22"/>
          <w:szCs w:val="22"/>
        </w:rPr>
      </w:pPr>
    </w:p>
    <w:p w14:paraId="7669857B" w14:textId="77777777" w:rsidR="002C3750" w:rsidRDefault="002C3750" w:rsidP="002C3750">
      <w:pPr>
        <w:pStyle w:val="Default"/>
        <w:jc w:val="center"/>
        <w:rPr>
          <w:rFonts w:ascii="Calibri" w:hAnsi="Calibri" w:cs="Calibri"/>
          <w:b/>
          <w:sz w:val="22"/>
          <w:szCs w:val="22"/>
        </w:rPr>
      </w:pPr>
    </w:p>
    <w:p w14:paraId="3ABEBBCC" w14:textId="77777777" w:rsidR="002C3750" w:rsidRDefault="002C3750" w:rsidP="002C3750">
      <w:pPr>
        <w:pStyle w:val="Default"/>
        <w:jc w:val="center"/>
        <w:rPr>
          <w:rFonts w:ascii="Calibri" w:hAnsi="Calibri" w:cs="Calibri"/>
          <w:b/>
          <w:sz w:val="22"/>
          <w:szCs w:val="22"/>
        </w:rPr>
      </w:pPr>
    </w:p>
    <w:p w14:paraId="627D78DE" w14:textId="77777777" w:rsidR="002C3750" w:rsidRDefault="002C3750" w:rsidP="002C3750">
      <w:pPr>
        <w:pStyle w:val="Default"/>
        <w:jc w:val="center"/>
        <w:rPr>
          <w:rFonts w:ascii="Calibri" w:hAnsi="Calibri" w:cs="Calibri"/>
          <w:b/>
          <w:sz w:val="22"/>
          <w:szCs w:val="22"/>
        </w:rPr>
      </w:pPr>
    </w:p>
    <w:p w14:paraId="542FEB65" w14:textId="77777777" w:rsidR="002C3750" w:rsidRDefault="002C3750" w:rsidP="002C3750">
      <w:pPr>
        <w:pStyle w:val="Default"/>
        <w:jc w:val="center"/>
        <w:rPr>
          <w:rFonts w:ascii="Calibri" w:hAnsi="Calibri" w:cs="Calibri"/>
          <w:b/>
          <w:sz w:val="22"/>
          <w:szCs w:val="22"/>
        </w:rPr>
      </w:pPr>
    </w:p>
    <w:p w14:paraId="6EAC4CB8" w14:textId="77777777" w:rsidR="002C3750" w:rsidRDefault="002C3750" w:rsidP="002C3750">
      <w:pPr>
        <w:pStyle w:val="Default"/>
        <w:jc w:val="center"/>
        <w:rPr>
          <w:rFonts w:ascii="Calibri" w:hAnsi="Calibri" w:cs="Calibri"/>
          <w:b/>
          <w:sz w:val="22"/>
          <w:szCs w:val="22"/>
        </w:rPr>
      </w:pPr>
    </w:p>
    <w:p w14:paraId="4B77B750" w14:textId="77777777" w:rsidR="002C3750" w:rsidRDefault="002C3750" w:rsidP="002C3750">
      <w:pPr>
        <w:pStyle w:val="Default"/>
        <w:jc w:val="center"/>
        <w:rPr>
          <w:rFonts w:ascii="Calibri" w:hAnsi="Calibri" w:cs="Calibri"/>
          <w:b/>
          <w:sz w:val="22"/>
          <w:szCs w:val="22"/>
        </w:rPr>
      </w:pPr>
    </w:p>
    <w:p w14:paraId="50F2E6FE" w14:textId="77777777" w:rsidR="002C3750" w:rsidRDefault="002C3750" w:rsidP="002C3750">
      <w:pPr>
        <w:pStyle w:val="Default"/>
        <w:jc w:val="center"/>
        <w:rPr>
          <w:rFonts w:ascii="Calibri" w:hAnsi="Calibri" w:cs="Calibri"/>
          <w:b/>
          <w:sz w:val="22"/>
          <w:szCs w:val="22"/>
        </w:rPr>
      </w:pPr>
    </w:p>
    <w:p w14:paraId="08189EFA" w14:textId="77777777" w:rsidR="002C3750" w:rsidRDefault="002C3750" w:rsidP="002C3750">
      <w:pPr>
        <w:pStyle w:val="Default"/>
        <w:jc w:val="center"/>
        <w:rPr>
          <w:rFonts w:ascii="Calibri" w:hAnsi="Calibri" w:cs="Calibri"/>
          <w:b/>
          <w:sz w:val="22"/>
          <w:szCs w:val="22"/>
        </w:rPr>
      </w:pPr>
    </w:p>
    <w:p w14:paraId="5A45113C" w14:textId="77777777" w:rsidR="002C3750" w:rsidRDefault="002C3750" w:rsidP="002C3750">
      <w:pPr>
        <w:pStyle w:val="Default"/>
        <w:jc w:val="center"/>
        <w:rPr>
          <w:rFonts w:ascii="Calibri" w:hAnsi="Calibri" w:cs="Calibri"/>
          <w:b/>
          <w:sz w:val="22"/>
          <w:szCs w:val="22"/>
        </w:rPr>
      </w:pPr>
    </w:p>
    <w:p w14:paraId="3EB6FC84" w14:textId="77777777" w:rsidR="002C3750" w:rsidRDefault="002C3750" w:rsidP="002C3750">
      <w:pPr>
        <w:pStyle w:val="Default"/>
        <w:jc w:val="center"/>
        <w:rPr>
          <w:rFonts w:ascii="Calibri" w:hAnsi="Calibri" w:cs="Calibri"/>
          <w:b/>
          <w:sz w:val="22"/>
          <w:szCs w:val="22"/>
        </w:rPr>
      </w:pPr>
    </w:p>
    <w:p w14:paraId="2436DDDD" w14:textId="77777777" w:rsidR="002C3750" w:rsidRDefault="002C3750" w:rsidP="002C3750">
      <w:pPr>
        <w:pStyle w:val="Default"/>
        <w:jc w:val="center"/>
        <w:rPr>
          <w:rFonts w:ascii="Calibri" w:hAnsi="Calibri" w:cs="Calibri"/>
          <w:b/>
          <w:sz w:val="22"/>
          <w:szCs w:val="22"/>
        </w:rPr>
      </w:pPr>
    </w:p>
    <w:p w14:paraId="1F642AB9" w14:textId="77777777" w:rsidR="002C3750" w:rsidRDefault="002C3750" w:rsidP="002C3750">
      <w:pPr>
        <w:pStyle w:val="Default"/>
        <w:jc w:val="center"/>
        <w:rPr>
          <w:rFonts w:ascii="Calibri" w:hAnsi="Calibri" w:cs="Calibri"/>
          <w:b/>
          <w:sz w:val="22"/>
          <w:szCs w:val="22"/>
        </w:rPr>
      </w:pPr>
    </w:p>
    <w:p w14:paraId="6B25B779" w14:textId="77777777" w:rsidR="002C3750" w:rsidRDefault="002C3750" w:rsidP="002C3750">
      <w:pPr>
        <w:pStyle w:val="Default"/>
        <w:jc w:val="center"/>
        <w:rPr>
          <w:rFonts w:ascii="Calibri" w:hAnsi="Calibri" w:cs="Calibri"/>
          <w:b/>
          <w:sz w:val="22"/>
          <w:szCs w:val="22"/>
        </w:rPr>
      </w:pPr>
    </w:p>
    <w:p w14:paraId="12128E84" w14:textId="77777777" w:rsidR="002C3750" w:rsidRDefault="002C3750" w:rsidP="002C3750">
      <w:pPr>
        <w:pStyle w:val="Default"/>
        <w:jc w:val="center"/>
        <w:rPr>
          <w:rFonts w:ascii="Calibri" w:hAnsi="Calibri" w:cs="Calibri"/>
          <w:b/>
          <w:sz w:val="22"/>
          <w:szCs w:val="22"/>
        </w:rPr>
      </w:pPr>
    </w:p>
    <w:p w14:paraId="1D799BCD" w14:textId="23B1F8CE" w:rsidR="002C3750" w:rsidRDefault="002C3750" w:rsidP="002C3750">
      <w:pPr>
        <w:pStyle w:val="Default"/>
        <w:jc w:val="center"/>
        <w:rPr>
          <w:rFonts w:ascii="Calibri" w:hAnsi="Calibri" w:cs="Calibri"/>
          <w:b/>
          <w:sz w:val="22"/>
          <w:szCs w:val="22"/>
        </w:rPr>
      </w:pPr>
    </w:p>
    <w:p w14:paraId="7C8390CA" w14:textId="7DA2C312" w:rsidR="002C3750" w:rsidRDefault="00A55E1F" w:rsidP="002C3750">
      <w:pPr>
        <w:pStyle w:val="Default"/>
        <w:jc w:val="center"/>
        <w:rPr>
          <w:rFonts w:ascii="Calibri" w:hAnsi="Calibri" w:cs="Calibri"/>
          <w:b/>
          <w:sz w:val="22"/>
          <w:szCs w:val="22"/>
        </w:rPr>
      </w:pPr>
      <w:r>
        <w:rPr>
          <w:rFonts w:cs="Arial"/>
          <w:b/>
          <w:bCs/>
          <w:i/>
          <w:noProof/>
          <w:sz w:val="28"/>
          <w:szCs w:val="28"/>
          <w:u w:val="single"/>
        </w:rPr>
        <w:drawing>
          <wp:anchor distT="0" distB="0" distL="114300" distR="114300" simplePos="0" relativeHeight="251662336" behindDoc="1" locked="0" layoutInCell="1" allowOverlap="1" wp14:anchorId="43AC4B23" wp14:editId="69EF2278">
            <wp:simplePos x="0" y="0"/>
            <wp:positionH relativeFrom="margin">
              <wp:posOffset>4836160</wp:posOffset>
            </wp:positionH>
            <wp:positionV relativeFrom="paragraph">
              <wp:posOffset>66675</wp:posOffset>
            </wp:positionV>
            <wp:extent cx="1920240" cy="764540"/>
            <wp:effectExtent l="0" t="0" r="381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3CBAD5F6" w14:textId="77777777" w:rsidR="002C3750" w:rsidRDefault="002C3750" w:rsidP="002C3750">
      <w:pPr>
        <w:pStyle w:val="Default"/>
        <w:jc w:val="center"/>
        <w:rPr>
          <w:rFonts w:ascii="Calibri" w:hAnsi="Calibri" w:cs="Calibri"/>
          <w:b/>
          <w:sz w:val="22"/>
          <w:szCs w:val="22"/>
        </w:rPr>
      </w:pPr>
    </w:p>
    <w:p w14:paraId="654C25EB" w14:textId="77777777" w:rsidR="002C3750" w:rsidRDefault="002C3750" w:rsidP="002C3750">
      <w:pPr>
        <w:pStyle w:val="Default"/>
        <w:jc w:val="center"/>
        <w:rPr>
          <w:rFonts w:ascii="Calibri" w:hAnsi="Calibri" w:cs="Calibri"/>
          <w:b/>
          <w:sz w:val="22"/>
          <w:szCs w:val="22"/>
        </w:rPr>
      </w:pPr>
    </w:p>
    <w:p w14:paraId="79DA7B66" w14:textId="77777777" w:rsidR="002C3750" w:rsidRDefault="002C3750" w:rsidP="002C3750">
      <w:pPr>
        <w:pStyle w:val="Default"/>
        <w:jc w:val="center"/>
        <w:rPr>
          <w:rFonts w:ascii="Calibri" w:hAnsi="Calibri" w:cs="Calibri"/>
          <w:b/>
          <w:sz w:val="22"/>
          <w:szCs w:val="22"/>
        </w:rPr>
      </w:pPr>
    </w:p>
    <w:p w14:paraId="3595F84F" w14:textId="355786C8" w:rsidR="002C3750" w:rsidRPr="00F612D3" w:rsidRDefault="002C3750" w:rsidP="002C3750">
      <w:pPr>
        <w:pStyle w:val="Default"/>
        <w:jc w:val="center"/>
        <w:rPr>
          <w:rFonts w:ascii="Calibri" w:hAnsi="Calibri" w:cs="Calibri"/>
          <w:b/>
          <w:sz w:val="22"/>
          <w:szCs w:val="22"/>
        </w:rPr>
      </w:pPr>
      <w:r w:rsidRPr="00F612D3">
        <w:rPr>
          <w:rFonts w:ascii="Calibri" w:hAnsi="Calibri" w:cs="Calibri"/>
          <w:b/>
          <w:sz w:val="22"/>
          <w:szCs w:val="22"/>
        </w:rPr>
        <w:t>QUADRO 1 – RESULTADO PRIMÁRIO – ACIMA DA LINHA</w:t>
      </w:r>
    </w:p>
    <w:p w14:paraId="5563D0DB" w14:textId="77777777" w:rsidR="002C3750" w:rsidRPr="00F612D3" w:rsidRDefault="002C3750" w:rsidP="002C3750">
      <w:pPr>
        <w:pStyle w:val="Default"/>
        <w:jc w:val="center"/>
        <w:rPr>
          <w:rFonts w:ascii="Calibri" w:hAnsi="Calibri" w:cs="Calibri"/>
          <w:b/>
          <w:sz w:val="22"/>
          <w:szCs w:val="22"/>
        </w:rPr>
      </w:pPr>
    </w:p>
    <w:tbl>
      <w:tblPr>
        <w:tblW w:w="10136" w:type="dxa"/>
        <w:tblInd w:w="207" w:type="dxa"/>
        <w:tblLayout w:type="fixed"/>
        <w:tblCellMar>
          <w:left w:w="70" w:type="dxa"/>
          <w:right w:w="70" w:type="dxa"/>
        </w:tblCellMar>
        <w:tblLook w:val="0000" w:firstRow="0" w:lastRow="0" w:firstColumn="0" w:lastColumn="0" w:noHBand="0" w:noVBand="0"/>
      </w:tblPr>
      <w:tblGrid>
        <w:gridCol w:w="3974"/>
        <w:gridCol w:w="1838"/>
        <w:gridCol w:w="1843"/>
        <w:gridCol w:w="2481"/>
      </w:tblGrid>
      <w:tr w:rsidR="002C3750" w:rsidRPr="00F612D3" w14:paraId="1B330EDF" w14:textId="77777777" w:rsidTr="00522212">
        <w:tc>
          <w:tcPr>
            <w:tcW w:w="3974" w:type="dxa"/>
            <w:tcBorders>
              <w:top w:val="single" w:sz="4" w:space="0" w:color="000000"/>
              <w:left w:val="single" w:sz="4" w:space="0" w:color="000000"/>
              <w:bottom w:val="single" w:sz="4" w:space="0" w:color="000000"/>
            </w:tcBorders>
            <w:shd w:val="clear" w:color="auto" w:fill="auto"/>
          </w:tcPr>
          <w:p w14:paraId="71503972" w14:textId="77777777" w:rsidR="002C3750" w:rsidRPr="00F612D3" w:rsidRDefault="002C3750" w:rsidP="00D85A19">
            <w:pPr>
              <w:pStyle w:val="Default"/>
              <w:snapToGrid w:val="0"/>
              <w:jc w:val="center"/>
              <w:rPr>
                <w:rFonts w:ascii="Calibri" w:hAnsi="Calibri" w:cs="Calibri"/>
                <w:b/>
                <w:sz w:val="22"/>
                <w:szCs w:val="22"/>
              </w:rPr>
            </w:pPr>
          </w:p>
          <w:p w14:paraId="2DB8CD17" w14:textId="77777777" w:rsidR="002C3750" w:rsidRPr="00F612D3" w:rsidRDefault="002C3750" w:rsidP="00D85A19">
            <w:pPr>
              <w:pStyle w:val="Default"/>
              <w:jc w:val="center"/>
              <w:rPr>
                <w:rFonts w:ascii="Calibri" w:hAnsi="Calibri" w:cs="Calibri"/>
                <w:b/>
                <w:sz w:val="22"/>
                <w:szCs w:val="22"/>
              </w:rPr>
            </w:pPr>
            <w:r w:rsidRPr="00F612D3">
              <w:rPr>
                <w:rFonts w:ascii="Calibri" w:hAnsi="Calibri" w:cs="Calibri"/>
                <w:b/>
                <w:sz w:val="22"/>
                <w:szCs w:val="22"/>
              </w:rPr>
              <w:t>RECEITA ARRECADADA</w:t>
            </w:r>
          </w:p>
        </w:tc>
        <w:tc>
          <w:tcPr>
            <w:tcW w:w="1838" w:type="dxa"/>
            <w:tcBorders>
              <w:top w:val="single" w:sz="4" w:space="0" w:color="000000"/>
              <w:left w:val="single" w:sz="4" w:space="0" w:color="000000"/>
              <w:bottom w:val="single" w:sz="4" w:space="0" w:color="000000"/>
            </w:tcBorders>
            <w:shd w:val="clear" w:color="auto" w:fill="auto"/>
          </w:tcPr>
          <w:p w14:paraId="25A0BCCE"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Previsão Atualizada (A)</w:t>
            </w:r>
          </w:p>
        </w:tc>
        <w:tc>
          <w:tcPr>
            <w:tcW w:w="1843" w:type="dxa"/>
            <w:tcBorders>
              <w:top w:val="single" w:sz="4" w:space="0" w:color="000000"/>
              <w:left w:val="single" w:sz="4" w:space="0" w:color="000000"/>
              <w:bottom w:val="single" w:sz="4" w:space="0" w:color="000000"/>
            </w:tcBorders>
            <w:shd w:val="clear" w:color="auto" w:fill="auto"/>
          </w:tcPr>
          <w:p w14:paraId="2277EF53"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Realizada no Período (B)</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6E24F760"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 (B/A)</w:t>
            </w:r>
          </w:p>
        </w:tc>
      </w:tr>
      <w:tr w:rsidR="002C3750" w:rsidRPr="00F612D3" w14:paraId="32466F84" w14:textId="77777777" w:rsidTr="00522212">
        <w:tc>
          <w:tcPr>
            <w:tcW w:w="3974" w:type="dxa"/>
            <w:tcBorders>
              <w:top w:val="single" w:sz="4" w:space="0" w:color="000000"/>
              <w:left w:val="single" w:sz="4" w:space="0" w:color="000000"/>
              <w:bottom w:val="single" w:sz="4" w:space="0" w:color="000000"/>
            </w:tcBorders>
            <w:shd w:val="clear" w:color="auto" w:fill="auto"/>
          </w:tcPr>
          <w:p w14:paraId="10CE3132"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Receitas Correntes</w:t>
            </w:r>
          </w:p>
        </w:tc>
        <w:tc>
          <w:tcPr>
            <w:tcW w:w="1838" w:type="dxa"/>
            <w:tcBorders>
              <w:top w:val="single" w:sz="4" w:space="0" w:color="000000"/>
              <w:left w:val="single" w:sz="4" w:space="0" w:color="000000"/>
              <w:bottom w:val="single" w:sz="4" w:space="0" w:color="000000"/>
            </w:tcBorders>
            <w:shd w:val="clear" w:color="auto" w:fill="auto"/>
          </w:tcPr>
          <w:p w14:paraId="5141F6C6" w14:textId="74F094E0" w:rsidR="002C3750" w:rsidRPr="00F612D3" w:rsidRDefault="00323ED1" w:rsidP="00E6202A">
            <w:pPr>
              <w:pStyle w:val="Default"/>
              <w:snapToGrid w:val="0"/>
              <w:jc w:val="right"/>
              <w:rPr>
                <w:rFonts w:ascii="Calibri" w:hAnsi="Calibri" w:cs="Calibri"/>
                <w:b/>
                <w:sz w:val="22"/>
                <w:szCs w:val="22"/>
              </w:rPr>
            </w:pPr>
            <w:r>
              <w:rPr>
                <w:rFonts w:ascii="Calibri" w:hAnsi="Calibri" w:cs="Calibri"/>
                <w:b/>
                <w:sz w:val="22"/>
                <w:szCs w:val="22"/>
              </w:rPr>
              <w:t>21.286.024,90</w:t>
            </w:r>
          </w:p>
        </w:tc>
        <w:tc>
          <w:tcPr>
            <w:tcW w:w="1843" w:type="dxa"/>
            <w:tcBorders>
              <w:top w:val="single" w:sz="4" w:space="0" w:color="000000"/>
              <w:left w:val="single" w:sz="4" w:space="0" w:color="000000"/>
              <w:bottom w:val="single" w:sz="4" w:space="0" w:color="000000"/>
            </w:tcBorders>
            <w:shd w:val="clear" w:color="auto" w:fill="auto"/>
          </w:tcPr>
          <w:p w14:paraId="6AA4D8D4" w14:textId="584132DA" w:rsidR="002C3750"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14.259.072,71</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511F211E" w14:textId="780AF8B7" w:rsidR="002C3750"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65,33</w:t>
            </w:r>
          </w:p>
        </w:tc>
      </w:tr>
      <w:tr w:rsidR="002C3750" w:rsidRPr="00F612D3" w14:paraId="1C5008CC" w14:textId="77777777" w:rsidTr="00522212">
        <w:tc>
          <w:tcPr>
            <w:tcW w:w="3974" w:type="dxa"/>
            <w:tcBorders>
              <w:top w:val="single" w:sz="4" w:space="0" w:color="000000"/>
              <w:left w:val="single" w:sz="4" w:space="0" w:color="000000"/>
              <w:bottom w:val="single" w:sz="4" w:space="0" w:color="000000"/>
            </w:tcBorders>
            <w:shd w:val="clear" w:color="auto" w:fill="auto"/>
          </w:tcPr>
          <w:p w14:paraId="5330D8D8"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 Rendimentos de Aplicações</w:t>
            </w:r>
          </w:p>
        </w:tc>
        <w:tc>
          <w:tcPr>
            <w:tcW w:w="1838" w:type="dxa"/>
            <w:tcBorders>
              <w:top w:val="single" w:sz="4" w:space="0" w:color="000000"/>
              <w:left w:val="single" w:sz="4" w:space="0" w:color="000000"/>
              <w:bottom w:val="single" w:sz="4" w:space="0" w:color="000000"/>
            </w:tcBorders>
            <w:shd w:val="clear" w:color="auto" w:fill="auto"/>
          </w:tcPr>
          <w:p w14:paraId="13FBB1A9" w14:textId="67F22872" w:rsidR="002C3750" w:rsidRPr="00F612D3" w:rsidRDefault="00323ED1" w:rsidP="00E6202A">
            <w:pPr>
              <w:pStyle w:val="Default"/>
              <w:snapToGrid w:val="0"/>
              <w:jc w:val="right"/>
              <w:rPr>
                <w:rFonts w:ascii="Calibri" w:hAnsi="Calibri" w:cs="Calibri"/>
                <w:sz w:val="22"/>
                <w:szCs w:val="22"/>
              </w:rPr>
            </w:pPr>
            <w:r>
              <w:rPr>
                <w:rFonts w:ascii="Calibri" w:hAnsi="Calibri" w:cs="Calibri"/>
                <w:sz w:val="22"/>
                <w:szCs w:val="22"/>
              </w:rPr>
              <w:t>2.031.581,00</w:t>
            </w:r>
          </w:p>
        </w:tc>
        <w:tc>
          <w:tcPr>
            <w:tcW w:w="1843" w:type="dxa"/>
            <w:tcBorders>
              <w:top w:val="single" w:sz="4" w:space="0" w:color="000000"/>
              <w:left w:val="single" w:sz="4" w:space="0" w:color="000000"/>
              <w:bottom w:val="single" w:sz="4" w:space="0" w:color="000000"/>
            </w:tcBorders>
            <w:shd w:val="clear" w:color="auto" w:fill="auto"/>
          </w:tcPr>
          <w:p w14:paraId="39DB560B" w14:textId="0F18E4C7" w:rsidR="002C3750"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222.356,04</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2E80BFEF" w14:textId="3A0A5C14" w:rsidR="002C3750"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10,94</w:t>
            </w:r>
          </w:p>
        </w:tc>
      </w:tr>
      <w:tr w:rsidR="002C3750" w:rsidRPr="00F612D3" w14:paraId="6F167677" w14:textId="77777777" w:rsidTr="00522212">
        <w:tc>
          <w:tcPr>
            <w:tcW w:w="3974" w:type="dxa"/>
            <w:tcBorders>
              <w:top w:val="single" w:sz="4" w:space="0" w:color="000000"/>
              <w:left w:val="single" w:sz="4" w:space="0" w:color="000000"/>
              <w:bottom w:val="single" w:sz="4" w:space="0" w:color="000000"/>
            </w:tcBorders>
            <w:shd w:val="clear" w:color="auto" w:fill="auto"/>
          </w:tcPr>
          <w:p w14:paraId="456E2CD6"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 Deduções da Receita Corrente</w:t>
            </w:r>
          </w:p>
        </w:tc>
        <w:tc>
          <w:tcPr>
            <w:tcW w:w="1838" w:type="dxa"/>
            <w:tcBorders>
              <w:top w:val="single" w:sz="4" w:space="0" w:color="000000"/>
              <w:left w:val="single" w:sz="4" w:space="0" w:color="000000"/>
              <w:bottom w:val="single" w:sz="4" w:space="0" w:color="000000"/>
            </w:tcBorders>
            <w:shd w:val="clear" w:color="auto" w:fill="auto"/>
          </w:tcPr>
          <w:p w14:paraId="2EBAE675" w14:textId="3CECD379" w:rsidR="002C3750" w:rsidRPr="00F612D3" w:rsidRDefault="00323ED1" w:rsidP="00E6202A">
            <w:pPr>
              <w:pStyle w:val="Default"/>
              <w:snapToGrid w:val="0"/>
              <w:jc w:val="right"/>
              <w:rPr>
                <w:rFonts w:ascii="Calibri" w:hAnsi="Calibri" w:cs="Calibri"/>
                <w:sz w:val="22"/>
                <w:szCs w:val="22"/>
              </w:rPr>
            </w:pPr>
            <w:r>
              <w:rPr>
                <w:rFonts w:ascii="Calibri" w:hAnsi="Calibri" w:cs="Calibri"/>
                <w:sz w:val="22"/>
                <w:szCs w:val="22"/>
              </w:rPr>
              <w:t>10.610,00</w:t>
            </w:r>
          </w:p>
        </w:tc>
        <w:tc>
          <w:tcPr>
            <w:tcW w:w="1843" w:type="dxa"/>
            <w:tcBorders>
              <w:top w:val="single" w:sz="4" w:space="0" w:color="000000"/>
              <w:left w:val="single" w:sz="4" w:space="0" w:color="000000"/>
              <w:bottom w:val="single" w:sz="4" w:space="0" w:color="000000"/>
            </w:tcBorders>
            <w:shd w:val="clear" w:color="auto" w:fill="auto"/>
          </w:tcPr>
          <w:p w14:paraId="5327F2BD" w14:textId="14BA3B1D" w:rsidR="002C3750"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3.204,88</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3E982D81" w14:textId="086FBF21" w:rsidR="002C3750"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30,21</w:t>
            </w:r>
          </w:p>
        </w:tc>
      </w:tr>
      <w:tr w:rsidR="002C3750" w:rsidRPr="00F612D3" w14:paraId="2557AA3E" w14:textId="77777777" w:rsidTr="00522212">
        <w:tc>
          <w:tcPr>
            <w:tcW w:w="3974" w:type="dxa"/>
            <w:tcBorders>
              <w:top w:val="single" w:sz="4" w:space="0" w:color="000000"/>
              <w:left w:val="single" w:sz="4" w:space="0" w:color="000000"/>
              <w:bottom w:val="single" w:sz="4" w:space="0" w:color="000000"/>
            </w:tcBorders>
            <w:shd w:val="clear" w:color="auto" w:fill="auto"/>
          </w:tcPr>
          <w:p w14:paraId="4BCBB3CF"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1  (=) Receitas Primárias Correntes</w:t>
            </w:r>
          </w:p>
        </w:tc>
        <w:tc>
          <w:tcPr>
            <w:tcW w:w="1838" w:type="dxa"/>
            <w:tcBorders>
              <w:top w:val="single" w:sz="4" w:space="0" w:color="000000"/>
              <w:left w:val="single" w:sz="4" w:space="0" w:color="000000"/>
              <w:bottom w:val="single" w:sz="4" w:space="0" w:color="000000"/>
            </w:tcBorders>
            <w:shd w:val="clear" w:color="auto" w:fill="auto"/>
          </w:tcPr>
          <w:p w14:paraId="60BDDA59" w14:textId="773C1CBD" w:rsidR="002C3750" w:rsidRPr="00F612D3" w:rsidRDefault="00E6202A" w:rsidP="00E6202A">
            <w:pPr>
              <w:pStyle w:val="Default"/>
              <w:snapToGrid w:val="0"/>
              <w:jc w:val="right"/>
              <w:rPr>
                <w:rFonts w:ascii="Calibri" w:hAnsi="Calibri" w:cs="Calibri"/>
                <w:b/>
                <w:sz w:val="22"/>
                <w:szCs w:val="22"/>
              </w:rPr>
            </w:pPr>
            <w:r>
              <w:rPr>
                <w:rFonts w:ascii="Calibri" w:hAnsi="Calibri" w:cs="Calibri"/>
                <w:b/>
                <w:sz w:val="22"/>
                <w:szCs w:val="22"/>
              </w:rPr>
              <w:t>19.243.833,90</w:t>
            </w:r>
          </w:p>
        </w:tc>
        <w:tc>
          <w:tcPr>
            <w:tcW w:w="1843" w:type="dxa"/>
            <w:tcBorders>
              <w:top w:val="single" w:sz="4" w:space="0" w:color="000000"/>
              <w:left w:val="single" w:sz="4" w:space="0" w:color="000000"/>
              <w:bottom w:val="single" w:sz="4" w:space="0" w:color="000000"/>
            </w:tcBorders>
            <w:shd w:val="clear" w:color="auto" w:fill="auto"/>
          </w:tcPr>
          <w:p w14:paraId="6E6E737A" w14:textId="6A862B96" w:rsidR="002C3750"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14.033.511,79</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1E5105C9" w14:textId="45CCFC6F" w:rsidR="002C3750"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72,92</w:t>
            </w:r>
          </w:p>
        </w:tc>
      </w:tr>
      <w:tr w:rsidR="002C3750" w:rsidRPr="00F612D3" w14:paraId="1ED51B29" w14:textId="77777777" w:rsidTr="00522212">
        <w:tc>
          <w:tcPr>
            <w:tcW w:w="3974" w:type="dxa"/>
            <w:tcBorders>
              <w:top w:val="single" w:sz="4" w:space="0" w:color="000000"/>
              <w:left w:val="single" w:sz="4" w:space="0" w:color="000000"/>
              <w:bottom w:val="single" w:sz="4" w:space="0" w:color="000000"/>
            </w:tcBorders>
            <w:shd w:val="clear" w:color="auto" w:fill="auto"/>
          </w:tcPr>
          <w:p w14:paraId="2F2AC52C"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Receitas de Capital</w:t>
            </w:r>
          </w:p>
        </w:tc>
        <w:tc>
          <w:tcPr>
            <w:tcW w:w="1838" w:type="dxa"/>
            <w:tcBorders>
              <w:top w:val="single" w:sz="4" w:space="0" w:color="000000"/>
              <w:left w:val="single" w:sz="4" w:space="0" w:color="000000"/>
              <w:bottom w:val="single" w:sz="4" w:space="0" w:color="000000"/>
            </w:tcBorders>
            <w:shd w:val="clear" w:color="auto" w:fill="auto"/>
          </w:tcPr>
          <w:p w14:paraId="16DAE8C0" w14:textId="3E229F9E" w:rsidR="002C3750" w:rsidRPr="00F612D3" w:rsidRDefault="00323ED1" w:rsidP="00E6202A">
            <w:pPr>
              <w:pStyle w:val="Default"/>
              <w:snapToGrid w:val="0"/>
              <w:jc w:val="right"/>
              <w:rPr>
                <w:rFonts w:ascii="Calibri" w:hAnsi="Calibri" w:cs="Calibri"/>
                <w:b/>
                <w:sz w:val="22"/>
                <w:szCs w:val="22"/>
              </w:rPr>
            </w:pPr>
            <w:r>
              <w:rPr>
                <w:rFonts w:ascii="Calibri" w:hAnsi="Calibri" w:cs="Calibri"/>
                <w:b/>
                <w:sz w:val="22"/>
                <w:szCs w:val="22"/>
              </w:rPr>
              <w:t>1.281.250,00</w:t>
            </w:r>
          </w:p>
        </w:tc>
        <w:tc>
          <w:tcPr>
            <w:tcW w:w="1843" w:type="dxa"/>
            <w:tcBorders>
              <w:top w:val="single" w:sz="4" w:space="0" w:color="000000"/>
              <w:left w:val="single" w:sz="4" w:space="0" w:color="000000"/>
              <w:bottom w:val="single" w:sz="4" w:space="0" w:color="000000"/>
            </w:tcBorders>
            <w:shd w:val="clear" w:color="auto" w:fill="auto"/>
          </w:tcPr>
          <w:p w14:paraId="671FD754" w14:textId="423E222A" w:rsidR="002C3750"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476.445,13</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4B949997" w14:textId="0CC144B9" w:rsidR="002C3750"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37,19</w:t>
            </w:r>
          </w:p>
        </w:tc>
      </w:tr>
      <w:tr w:rsidR="002C3750" w:rsidRPr="00F612D3" w14:paraId="5ECBE521" w14:textId="77777777" w:rsidTr="00522212">
        <w:tc>
          <w:tcPr>
            <w:tcW w:w="3974" w:type="dxa"/>
            <w:tcBorders>
              <w:top w:val="single" w:sz="4" w:space="0" w:color="000000"/>
              <w:left w:val="single" w:sz="4" w:space="0" w:color="000000"/>
              <w:bottom w:val="single" w:sz="4" w:space="0" w:color="000000"/>
            </w:tcBorders>
            <w:shd w:val="clear" w:color="auto" w:fill="auto"/>
          </w:tcPr>
          <w:p w14:paraId="707FBD8C"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 Operações de Crédito</w:t>
            </w:r>
          </w:p>
        </w:tc>
        <w:tc>
          <w:tcPr>
            <w:tcW w:w="1838" w:type="dxa"/>
            <w:tcBorders>
              <w:top w:val="single" w:sz="4" w:space="0" w:color="000000"/>
              <w:left w:val="single" w:sz="4" w:space="0" w:color="000000"/>
              <w:bottom w:val="single" w:sz="4" w:space="0" w:color="000000"/>
            </w:tcBorders>
            <w:shd w:val="clear" w:color="auto" w:fill="auto"/>
          </w:tcPr>
          <w:p w14:paraId="6F9792E7" w14:textId="7E9E6682" w:rsidR="002C3750" w:rsidRPr="00F612D3" w:rsidRDefault="00E6202A" w:rsidP="00E6202A">
            <w:pPr>
              <w:pStyle w:val="Default"/>
              <w:snapToGrid w:val="0"/>
              <w:jc w:val="right"/>
              <w:rPr>
                <w:rFonts w:ascii="Calibri" w:hAnsi="Calibri" w:cs="Calibri"/>
                <w:sz w:val="22"/>
                <w:szCs w:val="22"/>
              </w:rPr>
            </w:pPr>
            <w:r>
              <w:rPr>
                <w:rFonts w:ascii="Calibri" w:hAnsi="Calibri" w:cs="Calibri"/>
                <w:sz w:val="22"/>
                <w:szCs w:val="22"/>
              </w:rPr>
              <w:t>0,00</w:t>
            </w:r>
          </w:p>
        </w:tc>
        <w:tc>
          <w:tcPr>
            <w:tcW w:w="1843" w:type="dxa"/>
            <w:tcBorders>
              <w:top w:val="single" w:sz="4" w:space="0" w:color="000000"/>
              <w:left w:val="single" w:sz="4" w:space="0" w:color="000000"/>
              <w:bottom w:val="single" w:sz="4" w:space="0" w:color="000000"/>
            </w:tcBorders>
            <w:shd w:val="clear" w:color="auto" w:fill="auto"/>
          </w:tcPr>
          <w:p w14:paraId="24EB8940" w14:textId="6DC0F223" w:rsidR="002C3750"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0,00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7AFD344A" w14:textId="4E507D9E" w:rsidR="002C3750"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0,00</w:t>
            </w:r>
          </w:p>
        </w:tc>
      </w:tr>
      <w:tr w:rsidR="002C3750" w:rsidRPr="00F612D3" w14:paraId="5BC2AB85" w14:textId="77777777" w:rsidTr="00522212">
        <w:tc>
          <w:tcPr>
            <w:tcW w:w="3974" w:type="dxa"/>
            <w:tcBorders>
              <w:top w:val="single" w:sz="4" w:space="0" w:color="000000"/>
              <w:left w:val="single" w:sz="4" w:space="0" w:color="000000"/>
              <w:bottom w:val="single" w:sz="4" w:space="0" w:color="000000"/>
            </w:tcBorders>
            <w:shd w:val="clear" w:color="auto" w:fill="auto"/>
          </w:tcPr>
          <w:p w14:paraId="4F2212B5"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 Alienação de Investimentos Temporários e Permanentes</w:t>
            </w:r>
          </w:p>
        </w:tc>
        <w:tc>
          <w:tcPr>
            <w:tcW w:w="1838" w:type="dxa"/>
            <w:tcBorders>
              <w:top w:val="single" w:sz="4" w:space="0" w:color="000000"/>
              <w:left w:val="single" w:sz="4" w:space="0" w:color="000000"/>
              <w:bottom w:val="single" w:sz="4" w:space="0" w:color="000000"/>
            </w:tcBorders>
            <w:shd w:val="clear" w:color="auto" w:fill="auto"/>
          </w:tcPr>
          <w:p w14:paraId="479D39E9" w14:textId="77777777" w:rsidR="008D0BE7" w:rsidRDefault="008D0BE7" w:rsidP="00E6202A">
            <w:pPr>
              <w:pStyle w:val="Default"/>
              <w:snapToGrid w:val="0"/>
              <w:jc w:val="right"/>
              <w:rPr>
                <w:rFonts w:ascii="Calibri" w:hAnsi="Calibri" w:cs="Calibri"/>
                <w:sz w:val="22"/>
                <w:szCs w:val="22"/>
              </w:rPr>
            </w:pPr>
          </w:p>
          <w:p w14:paraId="69347CEC" w14:textId="5D635ABF" w:rsidR="002C3750" w:rsidRPr="00F612D3" w:rsidRDefault="00E6202A" w:rsidP="00E6202A">
            <w:pPr>
              <w:pStyle w:val="Default"/>
              <w:snapToGrid w:val="0"/>
              <w:jc w:val="right"/>
              <w:rPr>
                <w:rFonts w:ascii="Calibri" w:hAnsi="Calibri" w:cs="Calibri"/>
                <w:sz w:val="22"/>
                <w:szCs w:val="22"/>
              </w:rPr>
            </w:pPr>
            <w:r>
              <w:rPr>
                <w:rFonts w:ascii="Calibri" w:hAnsi="Calibri" w:cs="Calibri"/>
                <w:sz w:val="22"/>
                <w:szCs w:val="22"/>
              </w:rPr>
              <w:t>0,00</w:t>
            </w:r>
          </w:p>
        </w:tc>
        <w:tc>
          <w:tcPr>
            <w:tcW w:w="1843" w:type="dxa"/>
            <w:tcBorders>
              <w:top w:val="single" w:sz="4" w:space="0" w:color="000000"/>
              <w:left w:val="single" w:sz="4" w:space="0" w:color="000000"/>
              <w:bottom w:val="single" w:sz="4" w:space="0" w:color="000000"/>
            </w:tcBorders>
            <w:shd w:val="clear" w:color="auto" w:fill="auto"/>
          </w:tcPr>
          <w:p w14:paraId="695461FB" w14:textId="77777777" w:rsidR="008D0BE7" w:rsidRDefault="008D0BE7" w:rsidP="008D0BE7">
            <w:pPr>
              <w:pStyle w:val="Default"/>
              <w:snapToGrid w:val="0"/>
              <w:jc w:val="right"/>
              <w:rPr>
                <w:rFonts w:ascii="Calibri" w:hAnsi="Calibri" w:cs="Calibri"/>
                <w:sz w:val="22"/>
                <w:szCs w:val="22"/>
              </w:rPr>
            </w:pPr>
          </w:p>
          <w:p w14:paraId="1DA95B67" w14:textId="75C38864" w:rsidR="002C3750"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0,00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0EBAF307" w14:textId="77777777" w:rsidR="002C3750" w:rsidRDefault="002C3750" w:rsidP="008D0BE7">
            <w:pPr>
              <w:pStyle w:val="Default"/>
              <w:snapToGrid w:val="0"/>
              <w:jc w:val="right"/>
              <w:rPr>
                <w:rFonts w:ascii="Calibri" w:hAnsi="Calibri" w:cs="Calibri"/>
                <w:sz w:val="22"/>
                <w:szCs w:val="22"/>
              </w:rPr>
            </w:pPr>
          </w:p>
          <w:p w14:paraId="052446F4" w14:textId="7CD9FF45" w:rsidR="008D0BE7"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0,00</w:t>
            </w:r>
          </w:p>
        </w:tc>
      </w:tr>
      <w:tr w:rsidR="002C3750" w:rsidRPr="00F612D3" w14:paraId="16A5E304" w14:textId="77777777" w:rsidTr="00522212">
        <w:tc>
          <w:tcPr>
            <w:tcW w:w="3974" w:type="dxa"/>
            <w:tcBorders>
              <w:top w:val="single" w:sz="4" w:space="0" w:color="000000"/>
              <w:left w:val="single" w:sz="4" w:space="0" w:color="000000"/>
              <w:bottom w:val="single" w:sz="4" w:space="0" w:color="000000"/>
            </w:tcBorders>
            <w:shd w:val="clear" w:color="auto" w:fill="auto"/>
          </w:tcPr>
          <w:p w14:paraId="563B05F3"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 Amortização de Empréstimos</w:t>
            </w:r>
          </w:p>
        </w:tc>
        <w:tc>
          <w:tcPr>
            <w:tcW w:w="1838" w:type="dxa"/>
            <w:tcBorders>
              <w:top w:val="single" w:sz="4" w:space="0" w:color="000000"/>
              <w:left w:val="single" w:sz="4" w:space="0" w:color="000000"/>
              <w:bottom w:val="single" w:sz="4" w:space="0" w:color="000000"/>
            </w:tcBorders>
            <w:shd w:val="clear" w:color="auto" w:fill="auto"/>
          </w:tcPr>
          <w:p w14:paraId="3160260D" w14:textId="448BAC60" w:rsidR="002C3750" w:rsidRPr="00F612D3" w:rsidRDefault="00E6202A" w:rsidP="00E6202A">
            <w:pPr>
              <w:pStyle w:val="Default"/>
              <w:snapToGrid w:val="0"/>
              <w:jc w:val="right"/>
              <w:rPr>
                <w:rFonts w:ascii="Calibri" w:hAnsi="Calibri" w:cs="Calibri"/>
                <w:sz w:val="22"/>
                <w:szCs w:val="22"/>
              </w:rPr>
            </w:pPr>
            <w:r>
              <w:rPr>
                <w:rFonts w:ascii="Calibri" w:hAnsi="Calibri" w:cs="Calibri"/>
                <w:sz w:val="22"/>
                <w:szCs w:val="22"/>
              </w:rPr>
              <w:t>0,00</w:t>
            </w:r>
          </w:p>
        </w:tc>
        <w:tc>
          <w:tcPr>
            <w:tcW w:w="1843" w:type="dxa"/>
            <w:tcBorders>
              <w:top w:val="single" w:sz="4" w:space="0" w:color="000000"/>
              <w:left w:val="single" w:sz="4" w:space="0" w:color="000000"/>
              <w:bottom w:val="single" w:sz="4" w:space="0" w:color="000000"/>
            </w:tcBorders>
            <w:shd w:val="clear" w:color="auto" w:fill="auto"/>
          </w:tcPr>
          <w:p w14:paraId="50A09458" w14:textId="499CCF63" w:rsidR="002C3750"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0,00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3B67C2B8" w14:textId="243E6F41" w:rsidR="002C3750" w:rsidRPr="00F612D3" w:rsidRDefault="008D0BE7" w:rsidP="008D0BE7">
            <w:pPr>
              <w:pStyle w:val="Default"/>
              <w:snapToGrid w:val="0"/>
              <w:jc w:val="right"/>
              <w:rPr>
                <w:rFonts w:ascii="Calibri" w:hAnsi="Calibri" w:cs="Calibri"/>
                <w:sz w:val="22"/>
                <w:szCs w:val="22"/>
              </w:rPr>
            </w:pPr>
            <w:r>
              <w:rPr>
                <w:rFonts w:ascii="Calibri" w:hAnsi="Calibri" w:cs="Calibri"/>
                <w:sz w:val="22"/>
                <w:szCs w:val="22"/>
              </w:rPr>
              <w:t>0,00</w:t>
            </w:r>
          </w:p>
        </w:tc>
      </w:tr>
      <w:tr w:rsidR="002C3750" w:rsidRPr="00F612D3" w14:paraId="08BA3A9B" w14:textId="77777777" w:rsidTr="00522212">
        <w:tc>
          <w:tcPr>
            <w:tcW w:w="3974" w:type="dxa"/>
            <w:tcBorders>
              <w:top w:val="single" w:sz="4" w:space="0" w:color="000000"/>
              <w:left w:val="single" w:sz="4" w:space="0" w:color="000000"/>
              <w:bottom w:val="single" w:sz="4" w:space="0" w:color="000000"/>
            </w:tcBorders>
            <w:shd w:val="clear" w:color="auto" w:fill="auto"/>
          </w:tcPr>
          <w:p w14:paraId="7502BF95"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2  (=) Receitas Primárias de Capital</w:t>
            </w:r>
          </w:p>
        </w:tc>
        <w:tc>
          <w:tcPr>
            <w:tcW w:w="1838" w:type="dxa"/>
            <w:tcBorders>
              <w:top w:val="single" w:sz="4" w:space="0" w:color="000000"/>
              <w:left w:val="single" w:sz="4" w:space="0" w:color="000000"/>
              <w:bottom w:val="single" w:sz="4" w:space="0" w:color="000000"/>
            </w:tcBorders>
            <w:shd w:val="clear" w:color="auto" w:fill="auto"/>
          </w:tcPr>
          <w:p w14:paraId="057C9AA3" w14:textId="140612FB" w:rsidR="002C3750" w:rsidRPr="00F612D3" w:rsidRDefault="00E6202A" w:rsidP="00E6202A">
            <w:pPr>
              <w:pStyle w:val="Default"/>
              <w:snapToGrid w:val="0"/>
              <w:jc w:val="right"/>
              <w:rPr>
                <w:rFonts w:ascii="Calibri" w:hAnsi="Calibri" w:cs="Calibri"/>
                <w:b/>
                <w:sz w:val="22"/>
                <w:szCs w:val="22"/>
              </w:rPr>
            </w:pPr>
            <w:r>
              <w:rPr>
                <w:rFonts w:ascii="Calibri" w:hAnsi="Calibri" w:cs="Calibri"/>
                <w:b/>
                <w:sz w:val="22"/>
                <w:szCs w:val="22"/>
              </w:rPr>
              <w:t>1.281.250,00</w:t>
            </w:r>
          </w:p>
        </w:tc>
        <w:tc>
          <w:tcPr>
            <w:tcW w:w="1843" w:type="dxa"/>
            <w:tcBorders>
              <w:top w:val="single" w:sz="4" w:space="0" w:color="000000"/>
              <w:left w:val="single" w:sz="4" w:space="0" w:color="000000"/>
              <w:bottom w:val="single" w:sz="4" w:space="0" w:color="000000"/>
            </w:tcBorders>
            <w:shd w:val="clear" w:color="auto" w:fill="auto"/>
          </w:tcPr>
          <w:p w14:paraId="18451B16" w14:textId="59091CAC" w:rsidR="002C3750"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476.445,13</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2E2CD37D" w14:textId="07AFB46C" w:rsidR="002C3750"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37,19</w:t>
            </w:r>
          </w:p>
        </w:tc>
      </w:tr>
      <w:tr w:rsidR="002C3750" w:rsidRPr="00F612D3" w14:paraId="13BAB74E" w14:textId="77777777" w:rsidTr="00522212">
        <w:tc>
          <w:tcPr>
            <w:tcW w:w="3974" w:type="dxa"/>
            <w:tcBorders>
              <w:top w:val="single" w:sz="4" w:space="0" w:color="000000"/>
              <w:left w:val="single" w:sz="4" w:space="0" w:color="000000"/>
            </w:tcBorders>
            <w:shd w:val="clear" w:color="auto" w:fill="auto"/>
          </w:tcPr>
          <w:p w14:paraId="6B66F7C4" w14:textId="77777777" w:rsidR="002C3750" w:rsidRPr="00F612D3" w:rsidRDefault="002C3750" w:rsidP="00D85A19">
            <w:pPr>
              <w:pStyle w:val="Default"/>
              <w:snapToGrid w:val="0"/>
              <w:rPr>
                <w:rFonts w:ascii="Calibri" w:hAnsi="Calibri" w:cs="Calibri"/>
                <w:b/>
                <w:sz w:val="22"/>
                <w:szCs w:val="22"/>
              </w:rPr>
            </w:pPr>
          </w:p>
          <w:p w14:paraId="683C0187" w14:textId="77777777" w:rsidR="002C3750" w:rsidRPr="00F612D3" w:rsidRDefault="002C3750" w:rsidP="00D85A19">
            <w:pPr>
              <w:pStyle w:val="Default"/>
              <w:rPr>
                <w:rFonts w:ascii="Calibri" w:hAnsi="Calibri" w:cs="Calibri"/>
                <w:b/>
                <w:sz w:val="22"/>
                <w:szCs w:val="22"/>
              </w:rPr>
            </w:pPr>
            <w:r w:rsidRPr="00F612D3">
              <w:rPr>
                <w:rFonts w:ascii="Calibri" w:hAnsi="Calibri" w:cs="Calibri"/>
                <w:b/>
                <w:sz w:val="22"/>
                <w:szCs w:val="22"/>
              </w:rPr>
              <w:t>3 Receitas Primárias Totais (1+2)</w:t>
            </w:r>
          </w:p>
        </w:tc>
        <w:tc>
          <w:tcPr>
            <w:tcW w:w="1838" w:type="dxa"/>
            <w:tcBorders>
              <w:top w:val="single" w:sz="4" w:space="0" w:color="000000"/>
              <w:left w:val="single" w:sz="4" w:space="0" w:color="000000"/>
            </w:tcBorders>
            <w:shd w:val="clear" w:color="auto" w:fill="auto"/>
          </w:tcPr>
          <w:p w14:paraId="163E985D" w14:textId="77777777" w:rsidR="002C3750" w:rsidRDefault="002C3750" w:rsidP="00E6202A">
            <w:pPr>
              <w:pStyle w:val="Default"/>
              <w:snapToGrid w:val="0"/>
              <w:jc w:val="right"/>
              <w:rPr>
                <w:rFonts w:ascii="Calibri" w:hAnsi="Calibri" w:cs="Calibri"/>
                <w:b/>
                <w:sz w:val="22"/>
                <w:szCs w:val="22"/>
              </w:rPr>
            </w:pPr>
          </w:p>
          <w:p w14:paraId="61138476" w14:textId="60EA55CC" w:rsidR="00E6202A" w:rsidRPr="00F612D3" w:rsidRDefault="00E6202A" w:rsidP="00E6202A">
            <w:pPr>
              <w:pStyle w:val="Default"/>
              <w:snapToGrid w:val="0"/>
              <w:jc w:val="right"/>
              <w:rPr>
                <w:rFonts w:ascii="Calibri" w:hAnsi="Calibri" w:cs="Calibri"/>
                <w:b/>
                <w:sz w:val="22"/>
                <w:szCs w:val="22"/>
              </w:rPr>
            </w:pPr>
            <w:r>
              <w:rPr>
                <w:rFonts w:ascii="Calibri" w:hAnsi="Calibri" w:cs="Calibri"/>
                <w:b/>
                <w:sz w:val="22"/>
                <w:szCs w:val="22"/>
              </w:rPr>
              <w:t>20.525.083,90</w:t>
            </w:r>
          </w:p>
        </w:tc>
        <w:tc>
          <w:tcPr>
            <w:tcW w:w="1843" w:type="dxa"/>
            <w:tcBorders>
              <w:top w:val="single" w:sz="4" w:space="0" w:color="000000"/>
              <w:left w:val="single" w:sz="4" w:space="0" w:color="000000"/>
            </w:tcBorders>
            <w:shd w:val="clear" w:color="auto" w:fill="auto"/>
          </w:tcPr>
          <w:p w14:paraId="392A6408" w14:textId="77777777" w:rsidR="002C3750" w:rsidRDefault="002C3750" w:rsidP="008D0BE7">
            <w:pPr>
              <w:pStyle w:val="Default"/>
              <w:snapToGrid w:val="0"/>
              <w:jc w:val="right"/>
              <w:rPr>
                <w:rFonts w:ascii="Calibri" w:hAnsi="Calibri" w:cs="Calibri"/>
                <w:b/>
                <w:sz w:val="22"/>
                <w:szCs w:val="22"/>
              </w:rPr>
            </w:pPr>
          </w:p>
          <w:p w14:paraId="44CD9CB3" w14:textId="1B95868A" w:rsidR="008D0BE7"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14.509.956,92</w:t>
            </w:r>
          </w:p>
        </w:tc>
        <w:tc>
          <w:tcPr>
            <w:tcW w:w="2481" w:type="dxa"/>
            <w:tcBorders>
              <w:top w:val="single" w:sz="4" w:space="0" w:color="000000"/>
              <w:left w:val="single" w:sz="4" w:space="0" w:color="000000"/>
              <w:right w:val="single" w:sz="4" w:space="0" w:color="000000"/>
            </w:tcBorders>
            <w:shd w:val="clear" w:color="auto" w:fill="auto"/>
          </w:tcPr>
          <w:p w14:paraId="752BF53B" w14:textId="77777777" w:rsidR="002C3750" w:rsidRDefault="002C3750" w:rsidP="008D0BE7">
            <w:pPr>
              <w:pStyle w:val="Default"/>
              <w:snapToGrid w:val="0"/>
              <w:jc w:val="right"/>
              <w:rPr>
                <w:rFonts w:ascii="Calibri" w:hAnsi="Calibri" w:cs="Calibri"/>
                <w:b/>
                <w:sz w:val="22"/>
                <w:szCs w:val="22"/>
              </w:rPr>
            </w:pPr>
          </w:p>
          <w:p w14:paraId="1F016635" w14:textId="3C81D824" w:rsidR="008D0BE7" w:rsidRPr="00F612D3" w:rsidRDefault="008D0BE7" w:rsidP="008D0BE7">
            <w:pPr>
              <w:pStyle w:val="Default"/>
              <w:snapToGrid w:val="0"/>
              <w:jc w:val="right"/>
              <w:rPr>
                <w:rFonts w:ascii="Calibri" w:hAnsi="Calibri" w:cs="Calibri"/>
                <w:b/>
                <w:sz w:val="22"/>
                <w:szCs w:val="22"/>
              </w:rPr>
            </w:pPr>
            <w:r>
              <w:rPr>
                <w:rFonts w:ascii="Calibri" w:hAnsi="Calibri" w:cs="Calibri"/>
                <w:b/>
                <w:sz w:val="22"/>
                <w:szCs w:val="22"/>
              </w:rPr>
              <w:t>70,69</w:t>
            </w:r>
          </w:p>
        </w:tc>
      </w:tr>
      <w:tr w:rsidR="002C3750" w:rsidRPr="00F612D3" w14:paraId="72412018" w14:textId="77777777" w:rsidTr="00522212">
        <w:tc>
          <w:tcPr>
            <w:tcW w:w="3974" w:type="dxa"/>
            <w:tcBorders>
              <w:top w:val="single" w:sz="4" w:space="0" w:color="000000"/>
              <w:left w:val="single" w:sz="4" w:space="0" w:color="000000"/>
              <w:bottom w:val="single" w:sz="4" w:space="0" w:color="000000"/>
            </w:tcBorders>
            <w:shd w:val="clear" w:color="auto" w:fill="auto"/>
          </w:tcPr>
          <w:p w14:paraId="7D16D9B7" w14:textId="77777777" w:rsidR="002C3750" w:rsidRPr="00F612D3" w:rsidRDefault="002C3750" w:rsidP="00D85A19">
            <w:pPr>
              <w:pStyle w:val="Default"/>
              <w:snapToGrid w:val="0"/>
              <w:jc w:val="center"/>
              <w:rPr>
                <w:rFonts w:ascii="Calibri" w:hAnsi="Calibri" w:cs="Calibri"/>
                <w:b/>
                <w:sz w:val="22"/>
                <w:szCs w:val="22"/>
              </w:rPr>
            </w:pPr>
          </w:p>
          <w:p w14:paraId="70AB2C07" w14:textId="77777777" w:rsidR="002C3750" w:rsidRPr="00AA4C92" w:rsidRDefault="002C3750" w:rsidP="00D85A19">
            <w:pPr>
              <w:pStyle w:val="Default"/>
              <w:jc w:val="center"/>
              <w:rPr>
                <w:rFonts w:ascii="Calibri" w:hAnsi="Calibri" w:cs="Calibri"/>
                <w:b/>
                <w:color w:val="FF0000"/>
                <w:sz w:val="22"/>
                <w:szCs w:val="22"/>
              </w:rPr>
            </w:pPr>
            <w:r w:rsidRPr="001C09AC">
              <w:rPr>
                <w:rFonts w:ascii="Calibri" w:hAnsi="Calibri" w:cs="Calibri"/>
                <w:b/>
                <w:color w:val="000000" w:themeColor="text1"/>
                <w:sz w:val="22"/>
                <w:szCs w:val="22"/>
              </w:rPr>
              <w:t>DESPESA PAGA (Inclusive Restos Pagos)</w:t>
            </w:r>
          </w:p>
        </w:tc>
        <w:tc>
          <w:tcPr>
            <w:tcW w:w="1838" w:type="dxa"/>
            <w:tcBorders>
              <w:top w:val="single" w:sz="4" w:space="0" w:color="000000"/>
              <w:left w:val="single" w:sz="4" w:space="0" w:color="000000"/>
              <w:bottom w:val="single" w:sz="4" w:space="0" w:color="000000"/>
            </w:tcBorders>
            <w:shd w:val="clear" w:color="auto" w:fill="auto"/>
          </w:tcPr>
          <w:p w14:paraId="71C4EDC5"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Previsão Atualizada (A)</w:t>
            </w:r>
          </w:p>
        </w:tc>
        <w:tc>
          <w:tcPr>
            <w:tcW w:w="1843" w:type="dxa"/>
            <w:tcBorders>
              <w:top w:val="single" w:sz="4" w:space="0" w:color="000000"/>
              <w:left w:val="single" w:sz="4" w:space="0" w:color="000000"/>
              <w:bottom w:val="single" w:sz="4" w:space="0" w:color="000000"/>
            </w:tcBorders>
            <w:shd w:val="clear" w:color="auto" w:fill="auto"/>
          </w:tcPr>
          <w:p w14:paraId="2AE287B1"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Realizada no Período (B)</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4F7C6525" w14:textId="77777777" w:rsidR="002C3750" w:rsidRPr="00F612D3" w:rsidRDefault="002C3750" w:rsidP="00D85A19">
            <w:pPr>
              <w:pStyle w:val="Default"/>
              <w:jc w:val="center"/>
              <w:rPr>
                <w:rFonts w:ascii="Calibri" w:hAnsi="Calibri" w:cs="Calibri"/>
                <w:b/>
                <w:sz w:val="22"/>
                <w:szCs w:val="22"/>
              </w:rPr>
            </w:pPr>
            <w:r w:rsidRPr="00F612D3">
              <w:rPr>
                <w:rFonts w:ascii="Calibri" w:hAnsi="Calibri" w:cs="Calibri"/>
                <w:b/>
                <w:sz w:val="22"/>
                <w:szCs w:val="22"/>
              </w:rPr>
              <w:t>% (B/A)</w:t>
            </w:r>
          </w:p>
        </w:tc>
      </w:tr>
      <w:tr w:rsidR="002C3750" w:rsidRPr="00F612D3" w14:paraId="6C8B029B" w14:textId="77777777" w:rsidTr="00522212">
        <w:tc>
          <w:tcPr>
            <w:tcW w:w="3974" w:type="dxa"/>
            <w:tcBorders>
              <w:top w:val="single" w:sz="4" w:space="0" w:color="000000"/>
              <w:left w:val="single" w:sz="4" w:space="0" w:color="000000"/>
              <w:bottom w:val="single" w:sz="4" w:space="0" w:color="000000"/>
            </w:tcBorders>
            <w:shd w:val="clear" w:color="auto" w:fill="auto"/>
          </w:tcPr>
          <w:p w14:paraId="477928E3"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 xml:space="preserve"> Despesas Correntes</w:t>
            </w:r>
          </w:p>
        </w:tc>
        <w:tc>
          <w:tcPr>
            <w:tcW w:w="1838" w:type="dxa"/>
            <w:tcBorders>
              <w:top w:val="single" w:sz="4" w:space="0" w:color="000000"/>
              <w:left w:val="single" w:sz="4" w:space="0" w:color="000000"/>
              <w:bottom w:val="single" w:sz="4" w:space="0" w:color="000000"/>
            </w:tcBorders>
            <w:shd w:val="clear" w:color="auto" w:fill="auto"/>
          </w:tcPr>
          <w:p w14:paraId="0E226329" w14:textId="39D7BCC5" w:rsidR="002C3750" w:rsidRPr="00F612D3" w:rsidRDefault="008D0BE7" w:rsidP="00703D6D">
            <w:pPr>
              <w:pStyle w:val="Default"/>
              <w:snapToGrid w:val="0"/>
              <w:jc w:val="right"/>
              <w:rPr>
                <w:rFonts w:ascii="Calibri" w:hAnsi="Calibri" w:cs="Calibri"/>
                <w:b/>
                <w:sz w:val="22"/>
                <w:szCs w:val="22"/>
              </w:rPr>
            </w:pPr>
            <w:r>
              <w:rPr>
                <w:rFonts w:ascii="Calibri" w:hAnsi="Calibri" w:cs="Calibri"/>
                <w:b/>
                <w:sz w:val="22"/>
                <w:szCs w:val="22"/>
              </w:rPr>
              <w:t>19.047.991,10</w:t>
            </w:r>
          </w:p>
        </w:tc>
        <w:tc>
          <w:tcPr>
            <w:tcW w:w="1843" w:type="dxa"/>
            <w:tcBorders>
              <w:top w:val="single" w:sz="4" w:space="0" w:color="000000"/>
              <w:left w:val="single" w:sz="4" w:space="0" w:color="000000"/>
              <w:bottom w:val="single" w:sz="4" w:space="0" w:color="000000"/>
            </w:tcBorders>
            <w:shd w:val="clear" w:color="auto" w:fill="auto"/>
          </w:tcPr>
          <w:p w14:paraId="5842D570" w14:textId="2CBB78FB" w:rsidR="002C3750" w:rsidRPr="00F612D3" w:rsidRDefault="00703D6D" w:rsidP="00703D6D">
            <w:pPr>
              <w:pStyle w:val="Default"/>
              <w:snapToGrid w:val="0"/>
              <w:jc w:val="right"/>
              <w:rPr>
                <w:rFonts w:ascii="Calibri" w:hAnsi="Calibri" w:cs="Calibri"/>
                <w:b/>
                <w:sz w:val="22"/>
                <w:szCs w:val="22"/>
              </w:rPr>
            </w:pPr>
            <w:r>
              <w:rPr>
                <w:rFonts w:ascii="Calibri" w:hAnsi="Calibri" w:cs="Calibri"/>
                <w:b/>
                <w:sz w:val="22"/>
                <w:szCs w:val="22"/>
              </w:rPr>
              <w:t>10.966.200,99</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170316B6" w14:textId="734C696F" w:rsidR="002C3750" w:rsidRPr="00F612D3" w:rsidRDefault="00A37532" w:rsidP="00A37532">
            <w:pPr>
              <w:pStyle w:val="Default"/>
              <w:snapToGrid w:val="0"/>
              <w:jc w:val="right"/>
              <w:rPr>
                <w:rFonts w:ascii="Calibri" w:hAnsi="Calibri" w:cs="Calibri"/>
                <w:b/>
                <w:sz w:val="22"/>
                <w:szCs w:val="22"/>
              </w:rPr>
            </w:pPr>
            <w:r>
              <w:rPr>
                <w:rFonts w:ascii="Calibri" w:hAnsi="Calibri" w:cs="Calibri"/>
                <w:b/>
                <w:sz w:val="22"/>
                <w:szCs w:val="22"/>
              </w:rPr>
              <w:t>57,57</w:t>
            </w:r>
          </w:p>
        </w:tc>
      </w:tr>
      <w:tr w:rsidR="002C3750" w:rsidRPr="00F612D3" w14:paraId="5F2B882C" w14:textId="77777777" w:rsidTr="00522212">
        <w:tc>
          <w:tcPr>
            <w:tcW w:w="3974" w:type="dxa"/>
            <w:tcBorders>
              <w:top w:val="single" w:sz="4" w:space="0" w:color="000000"/>
              <w:left w:val="single" w:sz="4" w:space="0" w:color="000000"/>
              <w:bottom w:val="single" w:sz="4" w:space="0" w:color="000000"/>
            </w:tcBorders>
            <w:shd w:val="clear" w:color="auto" w:fill="auto"/>
          </w:tcPr>
          <w:p w14:paraId="2BEFE0E2"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 Juros e Encargos da Dívida</w:t>
            </w:r>
          </w:p>
        </w:tc>
        <w:tc>
          <w:tcPr>
            <w:tcW w:w="1838" w:type="dxa"/>
            <w:tcBorders>
              <w:top w:val="single" w:sz="4" w:space="0" w:color="000000"/>
              <w:left w:val="single" w:sz="4" w:space="0" w:color="000000"/>
              <w:bottom w:val="single" w:sz="4" w:space="0" w:color="000000"/>
            </w:tcBorders>
            <w:shd w:val="clear" w:color="auto" w:fill="auto"/>
          </w:tcPr>
          <w:p w14:paraId="2C92F939" w14:textId="0A4B8D56" w:rsidR="002C3750" w:rsidRPr="00F612D3" w:rsidRDefault="008D0BE7" w:rsidP="00703D6D">
            <w:pPr>
              <w:pStyle w:val="Default"/>
              <w:snapToGrid w:val="0"/>
              <w:jc w:val="right"/>
              <w:rPr>
                <w:rFonts w:ascii="Calibri" w:hAnsi="Calibri" w:cs="Calibri"/>
                <w:sz w:val="22"/>
                <w:szCs w:val="22"/>
              </w:rPr>
            </w:pPr>
            <w:r>
              <w:rPr>
                <w:rFonts w:ascii="Calibri" w:hAnsi="Calibri" w:cs="Calibri"/>
                <w:sz w:val="22"/>
                <w:szCs w:val="22"/>
              </w:rPr>
              <w:t>0,00</w:t>
            </w:r>
          </w:p>
        </w:tc>
        <w:tc>
          <w:tcPr>
            <w:tcW w:w="1843" w:type="dxa"/>
            <w:tcBorders>
              <w:top w:val="single" w:sz="4" w:space="0" w:color="000000"/>
              <w:left w:val="single" w:sz="4" w:space="0" w:color="000000"/>
              <w:bottom w:val="single" w:sz="4" w:space="0" w:color="000000"/>
            </w:tcBorders>
            <w:shd w:val="clear" w:color="auto" w:fill="auto"/>
          </w:tcPr>
          <w:p w14:paraId="1D6FBF40" w14:textId="47A0AAD6" w:rsidR="002C3750" w:rsidRPr="00F612D3" w:rsidRDefault="00703D6D" w:rsidP="00703D6D">
            <w:pPr>
              <w:pStyle w:val="Default"/>
              <w:snapToGrid w:val="0"/>
              <w:jc w:val="right"/>
              <w:rPr>
                <w:rFonts w:ascii="Calibri" w:hAnsi="Calibri" w:cs="Calibri"/>
                <w:sz w:val="22"/>
                <w:szCs w:val="22"/>
              </w:rPr>
            </w:pPr>
            <w:r>
              <w:rPr>
                <w:rFonts w:ascii="Calibri" w:hAnsi="Calibri" w:cs="Calibri"/>
                <w:sz w:val="22"/>
                <w:szCs w:val="22"/>
              </w:rPr>
              <w:t>0,00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6308AEEC" w14:textId="497A0DA2" w:rsidR="002C3750" w:rsidRPr="00F612D3" w:rsidRDefault="00A37532" w:rsidP="00A37532">
            <w:pPr>
              <w:pStyle w:val="Default"/>
              <w:snapToGrid w:val="0"/>
              <w:jc w:val="right"/>
              <w:rPr>
                <w:rFonts w:ascii="Calibri" w:hAnsi="Calibri" w:cs="Calibri"/>
                <w:sz w:val="22"/>
                <w:szCs w:val="22"/>
              </w:rPr>
            </w:pPr>
            <w:r>
              <w:rPr>
                <w:rFonts w:ascii="Calibri" w:hAnsi="Calibri" w:cs="Calibri"/>
                <w:sz w:val="22"/>
                <w:szCs w:val="22"/>
              </w:rPr>
              <w:t>0,0</w:t>
            </w:r>
          </w:p>
        </w:tc>
      </w:tr>
      <w:tr w:rsidR="002C3750" w:rsidRPr="00F612D3" w14:paraId="0FC121E2" w14:textId="77777777" w:rsidTr="00522212">
        <w:tc>
          <w:tcPr>
            <w:tcW w:w="3974" w:type="dxa"/>
            <w:tcBorders>
              <w:top w:val="single" w:sz="4" w:space="0" w:color="000000"/>
              <w:left w:val="single" w:sz="4" w:space="0" w:color="000000"/>
              <w:bottom w:val="single" w:sz="4" w:space="0" w:color="000000"/>
            </w:tcBorders>
            <w:shd w:val="clear" w:color="auto" w:fill="auto"/>
          </w:tcPr>
          <w:p w14:paraId="2413E42A"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4 (=) Despesas Primárias Correntes</w:t>
            </w:r>
          </w:p>
        </w:tc>
        <w:tc>
          <w:tcPr>
            <w:tcW w:w="1838" w:type="dxa"/>
            <w:tcBorders>
              <w:top w:val="single" w:sz="4" w:space="0" w:color="000000"/>
              <w:left w:val="single" w:sz="4" w:space="0" w:color="000000"/>
              <w:bottom w:val="single" w:sz="4" w:space="0" w:color="000000"/>
            </w:tcBorders>
            <w:shd w:val="clear" w:color="auto" w:fill="auto"/>
          </w:tcPr>
          <w:p w14:paraId="2A24F37B" w14:textId="0EFEBFA7" w:rsidR="002C3750" w:rsidRPr="00F612D3" w:rsidRDefault="00703D6D" w:rsidP="00703D6D">
            <w:pPr>
              <w:pStyle w:val="Default"/>
              <w:snapToGrid w:val="0"/>
              <w:jc w:val="right"/>
              <w:rPr>
                <w:rFonts w:ascii="Calibri" w:hAnsi="Calibri" w:cs="Calibri"/>
                <w:b/>
                <w:sz w:val="22"/>
                <w:szCs w:val="22"/>
              </w:rPr>
            </w:pPr>
            <w:r>
              <w:rPr>
                <w:rFonts w:ascii="Calibri" w:hAnsi="Calibri" w:cs="Calibri"/>
                <w:b/>
                <w:sz w:val="22"/>
                <w:szCs w:val="22"/>
              </w:rPr>
              <w:t>19.047.991,10</w:t>
            </w:r>
          </w:p>
        </w:tc>
        <w:tc>
          <w:tcPr>
            <w:tcW w:w="1843" w:type="dxa"/>
            <w:tcBorders>
              <w:top w:val="single" w:sz="4" w:space="0" w:color="000000"/>
              <w:left w:val="single" w:sz="4" w:space="0" w:color="000000"/>
              <w:bottom w:val="single" w:sz="4" w:space="0" w:color="000000"/>
            </w:tcBorders>
            <w:shd w:val="clear" w:color="auto" w:fill="auto"/>
          </w:tcPr>
          <w:p w14:paraId="669D6F74" w14:textId="221BB208" w:rsidR="002C3750" w:rsidRPr="00F612D3" w:rsidRDefault="00703D6D" w:rsidP="00703D6D">
            <w:pPr>
              <w:pStyle w:val="Default"/>
              <w:snapToGrid w:val="0"/>
              <w:jc w:val="right"/>
              <w:rPr>
                <w:rFonts w:ascii="Calibri" w:hAnsi="Calibri" w:cs="Calibri"/>
                <w:b/>
                <w:sz w:val="22"/>
                <w:szCs w:val="22"/>
              </w:rPr>
            </w:pPr>
            <w:r>
              <w:rPr>
                <w:rFonts w:ascii="Calibri" w:hAnsi="Calibri" w:cs="Calibri"/>
                <w:b/>
                <w:sz w:val="22"/>
                <w:szCs w:val="22"/>
              </w:rPr>
              <w:t>10.966.200,99</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40C990B4" w14:textId="69DD3343" w:rsidR="002C3750" w:rsidRPr="00F612D3" w:rsidRDefault="00A37532" w:rsidP="00A37532">
            <w:pPr>
              <w:pStyle w:val="Default"/>
              <w:snapToGrid w:val="0"/>
              <w:jc w:val="right"/>
              <w:rPr>
                <w:rFonts w:ascii="Calibri" w:hAnsi="Calibri" w:cs="Calibri"/>
                <w:b/>
                <w:sz w:val="22"/>
                <w:szCs w:val="22"/>
              </w:rPr>
            </w:pPr>
            <w:r>
              <w:rPr>
                <w:rFonts w:ascii="Calibri" w:hAnsi="Calibri" w:cs="Calibri"/>
                <w:b/>
                <w:sz w:val="22"/>
                <w:szCs w:val="22"/>
              </w:rPr>
              <w:t>57,57</w:t>
            </w:r>
          </w:p>
        </w:tc>
      </w:tr>
      <w:tr w:rsidR="002C3750" w:rsidRPr="00F612D3" w14:paraId="3E13A052" w14:textId="77777777" w:rsidTr="00522212">
        <w:tc>
          <w:tcPr>
            <w:tcW w:w="3974" w:type="dxa"/>
            <w:tcBorders>
              <w:top w:val="single" w:sz="4" w:space="0" w:color="000000"/>
              <w:left w:val="single" w:sz="4" w:space="0" w:color="000000"/>
              <w:bottom w:val="single" w:sz="4" w:space="0" w:color="000000"/>
            </w:tcBorders>
            <w:shd w:val="clear" w:color="auto" w:fill="auto"/>
          </w:tcPr>
          <w:p w14:paraId="7F3DA26E" w14:textId="77777777" w:rsidR="002C3750" w:rsidRPr="00F612D3" w:rsidRDefault="002C3750" w:rsidP="00D85A19">
            <w:pPr>
              <w:pStyle w:val="Default"/>
              <w:snapToGrid w:val="0"/>
              <w:rPr>
                <w:rFonts w:ascii="Calibri" w:hAnsi="Calibri" w:cs="Calibri"/>
                <w:b/>
                <w:sz w:val="22"/>
                <w:szCs w:val="22"/>
              </w:rPr>
            </w:pPr>
          </w:p>
          <w:p w14:paraId="7A8D532A" w14:textId="77777777" w:rsidR="002C3750" w:rsidRPr="00F612D3" w:rsidRDefault="002C3750" w:rsidP="00D85A19">
            <w:pPr>
              <w:pStyle w:val="Default"/>
              <w:rPr>
                <w:rFonts w:ascii="Calibri" w:hAnsi="Calibri" w:cs="Calibri"/>
                <w:b/>
                <w:sz w:val="22"/>
                <w:szCs w:val="22"/>
              </w:rPr>
            </w:pPr>
            <w:r w:rsidRPr="00F612D3">
              <w:rPr>
                <w:rFonts w:ascii="Calibri" w:hAnsi="Calibri" w:cs="Calibri"/>
                <w:b/>
                <w:sz w:val="22"/>
                <w:szCs w:val="22"/>
              </w:rPr>
              <w:t>Despesas de Capital</w:t>
            </w:r>
          </w:p>
        </w:tc>
        <w:tc>
          <w:tcPr>
            <w:tcW w:w="1838" w:type="dxa"/>
            <w:tcBorders>
              <w:top w:val="single" w:sz="4" w:space="0" w:color="000000"/>
              <w:left w:val="single" w:sz="4" w:space="0" w:color="000000"/>
              <w:bottom w:val="single" w:sz="4" w:space="0" w:color="000000"/>
            </w:tcBorders>
            <w:shd w:val="clear" w:color="auto" w:fill="auto"/>
          </w:tcPr>
          <w:p w14:paraId="6972DCBE" w14:textId="77777777" w:rsidR="002C3750" w:rsidRDefault="002C3750" w:rsidP="00703D6D">
            <w:pPr>
              <w:pStyle w:val="Default"/>
              <w:snapToGrid w:val="0"/>
              <w:jc w:val="right"/>
              <w:rPr>
                <w:rFonts w:ascii="Calibri" w:hAnsi="Calibri" w:cs="Calibri"/>
                <w:b/>
                <w:sz w:val="22"/>
                <w:szCs w:val="22"/>
              </w:rPr>
            </w:pPr>
          </w:p>
          <w:p w14:paraId="1ABC602E" w14:textId="5BAECF5E" w:rsidR="00703D6D" w:rsidRPr="00F612D3" w:rsidRDefault="00703D6D" w:rsidP="00703D6D">
            <w:pPr>
              <w:pStyle w:val="Default"/>
              <w:snapToGrid w:val="0"/>
              <w:jc w:val="right"/>
              <w:rPr>
                <w:rFonts w:ascii="Calibri" w:hAnsi="Calibri" w:cs="Calibri"/>
                <w:b/>
                <w:sz w:val="22"/>
                <w:szCs w:val="22"/>
              </w:rPr>
            </w:pPr>
            <w:r>
              <w:rPr>
                <w:rFonts w:ascii="Calibri" w:hAnsi="Calibri" w:cs="Calibri"/>
                <w:b/>
                <w:sz w:val="22"/>
                <w:szCs w:val="22"/>
              </w:rPr>
              <w:t>1.930.061,18</w:t>
            </w:r>
          </w:p>
        </w:tc>
        <w:tc>
          <w:tcPr>
            <w:tcW w:w="1843" w:type="dxa"/>
            <w:tcBorders>
              <w:top w:val="single" w:sz="4" w:space="0" w:color="000000"/>
              <w:left w:val="single" w:sz="4" w:space="0" w:color="000000"/>
              <w:bottom w:val="single" w:sz="4" w:space="0" w:color="000000"/>
            </w:tcBorders>
            <w:shd w:val="clear" w:color="auto" w:fill="auto"/>
          </w:tcPr>
          <w:p w14:paraId="2E860610" w14:textId="77777777" w:rsidR="002C3750" w:rsidRDefault="002C3750" w:rsidP="00703D6D">
            <w:pPr>
              <w:pStyle w:val="Default"/>
              <w:snapToGrid w:val="0"/>
              <w:jc w:val="right"/>
              <w:rPr>
                <w:rFonts w:ascii="Calibri" w:hAnsi="Calibri" w:cs="Calibri"/>
                <w:b/>
                <w:sz w:val="22"/>
                <w:szCs w:val="22"/>
              </w:rPr>
            </w:pPr>
          </w:p>
          <w:p w14:paraId="47C28A2B" w14:textId="35FDF9A9" w:rsidR="00703D6D" w:rsidRPr="00F612D3" w:rsidRDefault="00F066B7" w:rsidP="00703D6D">
            <w:pPr>
              <w:pStyle w:val="Default"/>
              <w:snapToGrid w:val="0"/>
              <w:jc w:val="right"/>
              <w:rPr>
                <w:rFonts w:ascii="Calibri" w:hAnsi="Calibri" w:cs="Calibri"/>
                <w:b/>
                <w:sz w:val="22"/>
                <w:szCs w:val="22"/>
              </w:rPr>
            </w:pPr>
            <w:r>
              <w:rPr>
                <w:rFonts w:ascii="Calibri" w:hAnsi="Calibri" w:cs="Calibri"/>
                <w:b/>
                <w:sz w:val="22"/>
                <w:szCs w:val="22"/>
              </w:rPr>
              <w:t>248.954,09</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56B265CA" w14:textId="77777777" w:rsidR="002C3750" w:rsidRDefault="002C3750" w:rsidP="00A37532">
            <w:pPr>
              <w:pStyle w:val="Default"/>
              <w:snapToGrid w:val="0"/>
              <w:jc w:val="right"/>
              <w:rPr>
                <w:rFonts w:ascii="Calibri" w:hAnsi="Calibri" w:cs="Calibri"/>
                <w:b/>
                <w:sz w:val="22"/>
                <w:szCs w:val="22"/>
              </w:rPr>
            </w:pPr>
          </w:p>
          <w:p w14:paraId="0D3B7C13" w14:textId="7E111893" w:rsidR="00A37532" w:rsidRPr="00F612D3" w:rsidRDefault="00A37532" w:rsidP="00A37532">
            <w:pPr>
              <w:pStyle w:val="Default"/>
              <w:snapToGrid w:val="0"/>
              <w:jc w:val="right"/>
              <w:rPr>
                <w:rFonts w:ascii="Calibri" w:hAnsi="Calibri" w:cs="Calibri"/>
                <w:b/>
                <w:sz w:val="22"/>
                <w:szCs w:val="22"/>
              </w:rPr>
            </w:pPr>
            <w:r>
              <w:rPr>
                <w:rFonts w:ascii="Calibri" w:hAnsi="Calibri" w:cs="Calibri"/>
                <w:b/>
                <w:sz w:val="22"/>
                <w:szCs w:val="22"/>
              </w:rPr>
              <w:t>12,90</w:t>
            </w:r>
          </w:p>
        </w:tc>
      </w:tr>
      <w:tr w:rsidR="002C3750" w:rsidRPr="00F612D3" w14:paraId="66ACF6E3" w14:textId="77777777" w:rsidTr="00522212">
        <w:tc>
          <w:tcPr>
            <w:tcW w:w="3974" w:type="dxa"/>
            <w:tcBorders>
              <w:top w:val="single" w:sz="4" w:space="0" w:color="000000"/>
              <w:left w:val="single" w:sz="4" w:space="0" w:color="000000"/>
              <w:bottom w:val="single" w:sz="4" w:space="0" w:color="000000"/>
            </w:tcBorders>
            <w:shd w:val="clear" w:color="auto" w:fill="auto"/>
          </w:tcPr>
          <w:p w14:paraId="11FA4534"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 Aquisição de Títulos de Capital</w:t>
            </w:r>
          </w:p>
        </w:tc>
        <w:tc>
          <w:tcPr>
            <w:tcW w:w="1838" w:type="dxa"/>
            <w:tcBorders>
              <w:top w:val="single" w:sz="4" w:space="0" w:color="000000"/>
              <w:left w:val="single" w:sz="4" w:space="0" w:color="000000"/>
              <w:bottom w:val="single" w:sz="4" w:space="0" w:color="000000"/>
            </w:tcBorders>
            <w:shd w:val="clear" w:color="auto" w:fill="auto"/>
          </w:tcPr>
          <w:p w14:paraId="493DA672" w14:textId="7F51C81B" w:rsidR="002C3750" w:rsidRPr="00F612D3" w:rsidRDefault="00703D6D" w:rsidP="00703D6D">
            <w:pPr>
              <w:pStyle w:val="Default"/>
              <w:snapToGrid w:val="0"/>
              <w:jc w:val="right"/>
              <w:rPr>
                <w:rFonts w:ascii="Calibri" w:hAnsi="Calibri" w:cs="Calibri"/>
                <w:sz w:val="22"/>
                <w:szCs w:val="22"/>
              </w:rPr>
            </w:pPr>
            <w:r>
              <w:rPr>
                <w:rFonts w:ascii="Calibri" w:hAnsi="Calibri" w:cs="Calibri"/>
                <w:sz w:val="22"/>
                <w:szCs w:val="22"/>
              </w:rPr>
              <w:t>0,00</w:t>
            </w:r>
          </w:p>
        </w:tc>
        <w:tc>
          <w:tcPr>
            <w:tcW w:w="1843" w:type="dxa"/>
            <w:tcBorders>
              <w:top w:val="single" w:sz="4" w:space="0" w:color="000000"/>
              <w:left w:val="single" w:sz="4" w:space="0" w:color="000000"/>
              <w:bottom w:val="single" w:sz="4" w:space="0" w:color="000000"/>
            </w:tcBorders>
            <w:shd w:val="clear" w:color="auto" w:fill="auto"/>
          </w:tcPr>
          <w:p w14:paraId="5D2732FD" w14:textId="489A5180" w:rsidR="002C3750" w:rsidRPr="00F612D3" w:rsidRDefault="00F066B7" w:rsidP="00703D6D">
            <w:pPr>
              <w:pStyle w:val="Default"/>
              <w:snapToGrid w:val="0"/>
              <w:jc w:val="right"/>
              <w:rPr>
                <w:rFonts w:ascii="Calibri" w:hAnsi="Calibri" w:cs="Calibri"/>
                <w:sz w:val="22"/>
                <w:szCs w:val="22"/>
              </w:rPr>
            </w:pPr>
            <w:r>
              <w:rPr>
                <w:rFonts w:ascii="Calibri" w:hAnsi="Calibri" w:cs="Calibri"/>
                <w:sz w:val="22"/>
                <w:szCs w:val="22"/>
              </w:rPr>
              <w:t>0,00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43DBEA01" w14:textId="4552BCD6" w:rsidR="002C3750" w:rsidRPr="00F612D3" w:rsidRDefault="00A37532" w:rsidP="00A37532">
            <w:pPr>
              <w:pStyle w:val="Default"/>
              <w:snapToGrid w:val="0"/>
              <w:jc w:val="right"/>
              <w:rPr>
                <w:rFonts w:ascii="Calibri" w:hAnsi="Calibri" w:cs="Calibri"/>
                <w:sz w:val="22"/>
                <w:szCs w:val="22"/>
              </w:rPr>
            </w:pPr>
            <w:r>
              <w:rPr>
                <w:rFonts w:ascii="Calibri" w:hAnsi="Calibri" w:cs="Calibri"/>
                <w:sz w:val="22"/>
                <w:szCs w:val="22"/>
              </w:rPr>
              <w:t>0,00</w:t>
            </w:r>
          </w:p>
        </w:tc>
      </w:tr>
      <w:tr w:rsidR="002C3750" w:rsidRPr="00F612D3" w14:paraId="782BB845" w14:textId="77777777" w:rsidTr="00522212">
        <w:tc>
          <w:tcPr>
            <w:tcW w:w="3974" w:type="dxa"/>
            <w:tcBorders>
              <w:top w:val="single" w:sz="4" w:space="0" w:color="000000"/>
              <w:left w:val="single" w:sz="4" w:space="0" w:color="000000"/>
              <w:bottom w:val="single" w:sz="4" w:space="0" w:color="000000"/>
            </w:tcBorders>
            <w:shd w:val="clear" w:color="auto" w:fill="auto"/>
          </w:tcPr>
          <w:p w14:paraId="14884A18"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 Concessão de Empréstimos</w:t>
            </w:r>
          </w:p>
        </w:tc>
        <w:tc>
          <w:tcPr>
            <w:tcW w:w="1838" w:type="dxa"/>
            <w:tcBorders>
              <w:top w:val="single" w:sz="4" w:space="0" w:color="000000"/>
              <w:left w:val="single" w:sz="4" w:space="0" w:color="000000"/>
              <w:bottom w:val="single" w:sz="4" w:space="0" w:color="000000"/>
            </w:tcBorders>
            <w:shd w:val="clear" w:color="auto" w:fill="auto"/>
          </w:tcPr>
          <w:p w14:paraId="4B8F3636" w14:textId="7CFB4407" w:rsidR="002C3750" w:rsidRPr="00F612D3" w:rsidRDefault="00703D6D" w:rsidP="00703D6D">
            <w:pPr>
              <w:pStyle w:val="Default"/>
              <w:snapToGrid w:val="0"/>
              <w:jc w:val="right"/>
              <w:rPr>
                <w:rFonts w:ascii="Calibri" w:hAnsi="Calibri" w:cs="Calibri"/>
                <w:sz w:val="22"/>
                <w:szCs w:val="22"/>
              </w:rPr>
            </w:pPr>
            <w:r>
              <w:rPr>
                <w:rFonts w:ascii="Calibri" w:hAnsi="Calibri" w:cs="Calibri"/>
                <w:sz w:val="22"/>
                <w:szCs w:val="22"/>
              </w:rPr>
              <w:t>0,00</w:t>
            </w:r>
          </w:p>
        </w:tc>
        <w:tc>
          <w:tcPr>
            <w:tcW w:w="1843" w:type="dxa"/>
            <w:tcBorders>
              <w:top w:val="single" w:sz="4" w:space="0" w:color="000000"/>
              <w:left w:val="single" w:sz="4" w:space="0" w:color="000000"/>
              <w:bottom w:val="single" w:sz="4" w:space="0" w:color="000000"/>
            </w:tcBorders>
            <w:shd w:val="clear" w:color="auto" w:fill="auto"/>
          </w:tcPr>
          <w:p w14:paraId="501F97FF" w14:textId="325DEC75" w:rsidR="002C3750" w:rsidRPr="00F612D3" w:rsidRDefault="00F066B7" w:rsidP="00703D6D">
            <w:pPr>
              <w:pStyle w:val="Default"/>
              <w:snapToGrid w:val="0"/>
              <w:jc w:val="right"/>
              <w:rPr>
                <w:rFonts w:ascii="Calibri" w:hAnsi="Calibri" w:cs="Calibri"/>
                <w:sz w:val="22"/>
                <w:szCs w:val="22"/>
              </w:rPr>
            </w:pPr>
            <w:r>
              <w:rPr>
                <w:rFonts w:ascii="Calibri" w:hAnsi="Calibri" w:cs="Calibri"/>
                <w:sz w:val="22"/>
                <w:szCs w:val="22"/>
              </w:rPr>
              <w:t>0,00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6716FE6E" w14:textId="1AA673CC" w:rsidR="002C3750" w:rsidRPr="00F612D3" w:rsidRDefault="00A37532" w:rsidP="00A37532">
            <w:pPr>
              <w:pStyle w:val="Default"/>
              <w:snapToGrid w:val="0"/>
              <w:jc w:val="right"/>
              <w:rPr>
                <w:rFonts w:ascii="Calibri" w:hAnsi="Calibri" w:cs="Calibri"/>
                <w:sz w:val="22"/>
                <w:szCs w:val="22"/>
              </w:rPr>
            </w:pPr>
            <w:r>
              <w:rPr>
                <w:rFonts w:ascii="Calibri" w:hAnsi="Calibri" w:cs="Calibri"/>
                <w:sz w:val="22"/>
                <w:szCs w:val="22"/>
              </w:rPr>
              <w:t>0,00</w:t>
            </w:r>
          </w:p>
        </w:tc>
      </w:tr>
      <w:tr w:rsidR="002C3750" w:rsidRPr="00F612D3" w14:paraId="14DFAEA5" w14:textId="77777777" w:rsidTr="00522212">
        <w:tc>
          <w:tcPr>
            <w:tcW w:w="3974" w:type="dxa"/>
            <w:tcBorders>
              <w:top w:val="single" w:sz="4" w:space="0" w:color="000000"/>
              <w:left w:val="single" w:sz="4" w:space="0" w:color="000000"/>
              <w:bottom w:val="single" w:sz="4" w:space="0" w:color="000000"/>
            </w:tcBorders>
            <w:shd w:val="clear" w:color="auto" w:fill="auto"/>
          </w:tcPr>
          <w:p w14:paraId="40492800"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 Amortização da Dívida</w:t>
            </w:r>
          </w:p>
        </w:tc>
        <w:tc>
          <w:tcPr>
            <w:tcW w:w="1838" w:type="dxa"/>
            <w:tcBorders>
              <w:top w:val="single" w:sz="4" w:space="0" w:color="000000"/>
              <w:left w:val="single" w:sz="4" w:space="0" w:color="000000"/>
              <w:bottom w:val="single" w:sz="4" w:space="0" w:color="000000"/>
            </w:tcBorders>
            <w:shd w:val="clear" w:color="auto" w:fill="auto"/>
          </w:tcPr>
          <w:p w14:paraId="5190686F" w14:textId="3BCAB7DC" w:rsidR="002C3750" w:rsidRPr="00F612D3" w:rsidRDefault="00703D6D" w:rsidP="00703D6D">
            <w:pPr>
              <w:pStyle w:val="Default"/>
              <w:snapToGrid w:val="0"/>
              <w:jc w:val="right"/>
              <w:rPr>
                <w:rFonts w:ascii="Calibri" w:hAnsi="Calibri" w:cs="Calibri"/>
                <w:sz w:val="22"/>
                <w:szCs w:val="22"/>
              </w:rPr>
            </w:pPr>
            <w:r>
              <w:rPr>
                <w:rFonts w:ascii="Calibri" w:hAnsi="Calibri" w:cs="Calibri"/>
                <w:sz w:val="22"/>
                <w:szCs w:val="22"/>
              </w:rPr>
              <w:t>0,00</w:t>
            </w:r>
          </w:p>
        </w:tc>
        <w:tc>
          <w:tcPr>
            <w:tcW w:w="1843" w:type="dxa"/>
            <w:tcBorders>
              <w:top w:val="single" w:sz="4" w:space="0" w:color="000000"/>
              <w:left w:val="single" w:sz="4" w:space="0" w:color="000000"/>
              <w:bottom w:val="single" w:sz="4" w:space="0" w:color="000000"/>
            </w:tcBorders>
            <w:shd w:val="clear" w:color="auto" w:fill="auto"/>
          </w:tcPr>
          <w:p w14:paraId="2C033B66" w14:textId="49A53562" w:rsidR="002C3750" w:rsidRPr="00F612D3" w:rsidRDefault="00F066B7" w:rsidP="00703D6D">
            <w:pPr>
              <w:pStyle w:val="Default"/>
              <w:snapToGrid w:val="0"/>
              <w:jc w:val="right"/>
              <w:rPr>
                <w:rFonts w:ascii="Calibri" w:hAnsi="Calibri" w:cs="Calibri"/>
                <w:sz w:val="22"/>
                <w:szCs w:val="22"/>
              </w:rPr>
            </w:pPr>
            <w:r>
              <w:rPr>
                <w:rFonts w:ascii="Calibri" w:hAnsi="Calibri" w:cs="Calibri"/>
                <w:sz w:val="22"/>
                <w:szCs w:val="22"/>
              </w:rPr>
              <w:t>0,00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130A8010" w14:textId="531713EE" w:rsidR="002C3750" w:rsidRPr="00F612D3" w:rsidRDefault="00A37532" w:rsidP="00A37532">
            <w:pPr>
              <w:pStyle w:val="Default"/>
              <w:snapToGrid w:val="0"/>
              <w:jc w:val="right"/>
              <w:rPr>
                <w:rFonts w:ascii="Calibri" w:hAnsi="Calibri" w:cs="Calibri"/>
                <w:sz w:val="22"/>
                <w:szCs w:val="22"/>
              </w:rPr>
            </w:pPr>
            <w:r>
              <w:rPr>
                <w:rFonts w:ascii="Calibri" w:hAnsi="Calibri" w:cs="Calibri"/>
                <w:sz w:val="22"/>
                <w:szCs w:val="22"/>
              </w:rPr>
              <w:t>0,00</w:t>
            </w:r>
          </w:p>
        </w:tc>
      </w:tr>
      <w:tr w:rsidR="002C3750" w:rsidRPr="00F612D3" w14:paraId="7913B2D8" w14:textId="77777777" w:rsidTr="00522212">
        <w:tc>
          <w:tcPr>
            <w:tcW w:w="3974" w:type="dxa"/>
            <w:tcBorders>
              <w:top w:val="single" w:sz="4" w:space="0" w:color="000000"/>
              <w:left w:val="single" w:sz="4" w:space="0" w:color="000000"/>
              <w:bottom w:val="single" w:sz="4" w:space="0" w:color="000000"/>
            </w:tcBorders>
            <w:shd w:val="clear" w:color="auto" w:fill="auto"/>
          </w:tcPr>
          <w:p w14:paraId="643BB8B2"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5 (=) Despesas Primárias de Capital</w:t>
            </w:r>
          </w:p>
        </w:tc>
        <w:tc>
          <w:tcPr>
            <w:tcW w:w="1838" w:type="dxa"/>
            <w:tcBorders>
              <w:top w:val="single" w:sz="4" w:space="0" w:color="000000"/>
              <w:left w:val="single" w:sz="4" w:space="0" w:color="000000"/>
              <w:bottom w:val="single" w:sz="4" w:space="0" w:color="000000"/>
            </w:tcBorders>
            <w:shd w:val="clear" w:color="auto" w:fill="auto"/>
          </w:tcPr>
          <w:p w14:paraId="62296CD0" w14:textId="053DD5AF" w:rsidR="002C3750" w:rsidRPr="00F612D3" w:rsidRDefault="00703D6D" w:rsidP="00703D6D">
            <w:pPr>
              <w:pStyle w:val="Default"/>
              <w:snapToGrid w:val="0"/>
              <w:jc w:val="right"/>
              <w:rPr>
                <w:rFonts w:ascii="Calibri" w:hAnsi="Calibri" w:cs="Calibri"/>
                <w:b/>
                <w:sz w:val="22"/>
                <w:szCs w:val="22"/>
              </w:rPr>
            </w:pPr>
            <w:r>
              <w:rPr>
                <w:rFonts w:ascii="Calibri" w:hAnsi="Calibri" w:cs="Calibri"/>
                <w:b/>
                <w:sz w:val="22"/>
                <w:szCs w:val="22"/>
              </w:rPr>
              <w:t>1.930.061,18</w:t>
            </w:r>
          </w:p>
        </w:tc>
        <w:tc>
          <w:tcPr>
            <w:tcW w:w="1843" w:type="dxa"/>
            <w:tcBorders>
              <w:top w:val="single" w:sz="4" w:space="0" w:color="000000"/>
              <w:left w:val="single" w:sz="4" w:space="0" w:color="000000"/>
              <w:bottom w:val="single" w:sz="4" w:space="0" w:color="000000"/>
            </w:tcBorders>
            <w:shd w:val="clear" w:color="auto" w:fill="auto"/>
          </w:tcPr>
          <w:p w14:paraId="6A4053D5" w14:textId="1BCB9746" w:rsidR="002C3750" w:rsidRPr="00F612D3" w:rsidRDefault="00F066B7" w:rsidP="00703D6D">
            <w:pPr>
              <w:pStyle w:val="Default"/>
              <w:snapToGrid w:val="0"/>
              <w:jc w:val="right"/>
              <w:rPr>
                <w:rFonts w:ascii="Calibri" w:hAnsi="Calibri" w:cs="Calibri"/>
                <w:b/>
                <w:sz w:val="22"/>
                <w:szCs w:val="22"/>
              </w:rPr>
            </w:pPr>
            <w:r>
              <w:rPr>
                <w:rFonts w:ascii="Calibri" w:hAnsi="Calibri" w:cs="Calibri"/>
                <w:b/>
                <w:sz w:val="22"/>
                <w:szCs w:val="22"/>
              </w:rPr>
              <w:t>248.954,09</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40DCFE47" w14:textId="5E093193" w:rsidR="002C3750" w:rsidRPr="00F612D3" w:rsidRDefault="00A37532" w:rsidP="00A37532">
            <w:pPr>
              <w:pStyle w:val="Default"/>
              <w:snapToGrid w:val="0"/>
              <w:jc w:val="right"/>
              <w:rPr>
                <w:rFonts w:ascii="Calibri" w:hAnsi="Calibri" w:cs="Calibri"/>
                <w:b/>
                <w:sz w:val="22"/>
                <w:szCs w:val="22"/>
              </w:rPr>
            </w:pPr>
            <w:r>
              <w:rPr>
                <w:rFonts w:ascii="Calibri" w:hAnsi="Calibri" w:cs="Calibri"/>
                <w:b/>
                <w:sz w:val="22"/>
                <w:szCs w:val="22"/>
              </w:rPr>
              <w:t>12,90</w:t>
            </w:r>
          </w:p>
        </w:tc>
      </w:tr>
      <w:tr w:rsidR="002C3750" w:rsidRPr="00F612D3" w14:paraId="23F84F35" w14:textId="77777777" w:rsidTr="00522212">
        <w:tc>
          <w:tcPr>
            <w:tcW w:w="3974" w:type="dxa"/>
            <w:tcBorders>
              <w:top w:val="single" w:sz="4" w:space="0" w:color="000000"/>
              <w:left w:val="single" w:sz="4" w:space="0" w:color="000000"/>
              <w:bottom w:val="single" w:sz="4" w:space="0" w:color="000000"/>
            </w:tcBorders>
            <w:shd w:val="clear" w:color="auto" w:fill="auto"/>
          </w:tcPr>
          <w:p w14:paraId="03C10C7F" w14:textId="77777777" w:rsidR="002C3750" w:rsidRPr="00F612D3" w:rsidRDefault="002C3750" w:rsidP="00D85A19">
            <w:pPr>
              <w:pStyle w:val="Default"/>
              <w:snapToGrid w:val="0"/>
              <w:rPr>
                <w:rFonts w:ascii="Calibri" w:hAnsi="Calibri" w:cs="Calibri"/>
                <w:b/>
                <w:sz w:val="22"/>
                <w:szCs w:val="22"/>
              </w:rPr>
            </w:pPr>
          </w:p>
          <w:p w14:paraId="200919B6" w14:textId="77777777" w:rsidR="002C3750" w:rsidRPr="00F612D3" w:rsidRDefault="002C3750" w:rsidP="00D85A19">
            <w:pPr>
              <w:pStyle w:val="Default"/>
              <w:rPr>
                <w:rFonts w:ascii="Calibri" w:hAnsi="Calibri" w:cs="Calibri"/>
                <w:b/>
                <w:sz w:val="22"/>
                <w:szCs w:val="22"/>
              </w:rPr>
            </w:pPr>
            <w:r w:rsidRPr="00F612D3">
              <w:rPr>
                <w:rFonts w:ascii="Calibri" w:hAnsi="Calibri" w:cs="Calibri"/>
                <w:b/>
                <w:sz w:val="22"/>
                <w:szCs w:val="22"/>
              </w:rPr>
              <w:t>6 Despesas Primárias Líquidas (4+5)</w:t>
            </w:r>
          </w:p>
        </w:tc>
        <w:tc>
          <w:tcPr>
            <w:tcW w:w="1838" w:type="dxa"/>
            <w:tcBorders>
              <w:top w:val="single" w:sz="4" w:space="0" w:color="000000"/>
              <w:left w:val="single" w:sz="4" w:space="0" w:color="000000"/>
              <w:bottom w:val="single" w:sz="4" w:space="0" w:color="000000"/>
            </w:tcBorders>
            <w:shd w:val="clear" w:color="auto" w:fill="auto"/>
          </w:tcPr>
          <w:p w14:paraId="2D99FF9D" w14:textId="77777777" w:rsidR="002C3750" w:rsidRDefault="002C3750" w:rsidP="00D85A19">
            <w:pPr>
              <w:pStyle w:val="Default"/>
              <w:snapToGrid w:val="0"/>
              <w:jc w:val="center"/>
              <w:rPr>
                <w:rFonts w:ascii="Calibri" w:hAnsi="Calibri" w:cs="Calibri"/>
                <w:b/>
                <w:sz w:val="22"/>
                <w:szCs w:val="22"/>
              </w:rPr>
            </w:pPr>
          </w:p>
          <w:p w14:paraId="182C3017" w14:textId="71427397" w:rsidR="00F066B7" w:rsidRPr="00F612D3" w:rsidRDefault="00F066B7" w:rsidP="00F066B7">
            <w:pPr>
              <w:pStyle w:val="Default"/>
              <w:snapToGrid w:val="0"/>
              <w:jc w:val="right"/>
              <w:rPr>
                <w:rFonts w:ascii="Calibri" w:hAnsi="Calibri" w:cs="Calibri"/>
                <w:b/>
                <w:sz w:val="22"/>
                <w:szCs w:val="22"/>
              </w:rPr>
            </w:pPr>
            <w:r>
              <w:rPr>
                <w:rFonts w:ascii="Calibri" w:hAnsi="Calibri" w:cs="Calibri"/>
                <w:b/>
                <w:sz w:val="22"/>
                <w:szCs w:val="22"/>
              </w:rPr>
              <w:t>20.978</w:t>
            </w:r>
            <w:r w:rsidR="00A37532">
              <w:rPr>
                <w:rFonts w:ascii="Calibri" w:hAnsi="Calibri" w:cs="Calibri"/>
                <w:b/>
                <w:sz w:val="22"/>
                <w:szCs w:val="22"/>
              </w:rPr>
              <w:t>.</w:t>
            </w:r>
            <w:r>
              <w:rPr>
                <w:rFonts w:ascii="Calibri" w:hAnsi="Calibri" w:cs="Calibri"/>
                <w:b/>
                <w:sz w:val="22"/>
                <w:szCs w:val="22"/>
              </w:rPr>
              <w:t>052,28</w:t>
            </w:r>
          </w:p>
        </w:tc>
        <w:tc>
          <w:tcPr>
            <w:tcW w:w="1843" w:type="dxa"/>
            <w:tcBorders>
              <w:top w:val="single" w:sz="4" w:space="0" w:color="000000"/>
              <w:left w:val="single" w:sz="4" w:space="0" w:color="000000"/>
              <w:bottom w:val="single" w:sz="4" w:space="0" w:color="000000"/>
            </w:tcBorders>
            <w:shd w:val="clear" w:color="auto" w:fill="auto"/>
          </w:tcPr>
          <w:p w14:paraId="31A58BB3" w14:textId="77777777" w:rsidR="002C3750" w:rsidRDefault="002C3750" w:rsidP="00F066B7">
            <w:pPr>
              <w:pStyle w:val="Default"/>
              <w:snapToGrid w:val="0"/>
              <w:jc w:val="right"/>
              <w:rPr>
                <w:rFonts w:ascii="Calibri" w:hAnsi="Calibri" w:cs="Calibri"/>
                <w:b/>
                <w:sz w:val="22"/>
                <w:szCs w:val="22"/>
              </w:rPr>
            </w:pPr>
          </w:p>
          <w:p w14:paraId="723D9514" w14:textId="260DB7C0" w:rsidR="00F066B7" w:rsidRPr="00F612D3" w:rsidRDefault="00F066B7" w:rsidP="00F066B7">
            <w:pPr>
              <w:pStyle w:val="Default"/>
              <w:snapToGrid w:val="0"/>
              <w:jc w:val="right"/>
              <w:rPr>
                <w:rFonts w:ascii="Calibri" w:hAnsi="Calibri" w:cs="Calibri"/>
                <w:b/>
                <w:sz w:val="22"/>
                <w:szCs w:val="22"/>
              </w:rPr>
            </w:pPr>
            <w:r>
              <w:rPr>
                <w:rFonts w:ascii="Calibri" w:hAnsi="Calibri" w:cs="Calibri"/>
                <w:b/>
                <w:sz w:val="22"/>
                <w:szCs w:val="22"/>
              </w:rPr>
              <w:t>11.215.155,08</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5183B295" w14:textId="77777777" w:rsidR="002C3750" w:rsidRDefault="002C3750" w:rsidP="00A37532">
            <w:pPr>
              <w:pStyle w:val="Default"/>
              <w:snapToGrid w:val="0"/>
              <w:jc w:val="right"/>
              <w:rPr>
                <w:rFonts w:ascii="Calibri" w:hAnsi="Calibri" w:cs="Calibri"/>
                <w:b/>
                <w:sz w:val="22"/>
                <w:szCs w:val="22"/>
              </w:rPr>
            </w:pPr>
          </w:p>
          <w:p w14:paraId="3F8D1F58" w14:textId="32152BEA" w:rsidR="00A37532" w:rsidRPr="00F612D3" w:rsidRDefault="00A37532" w:rsidP="00A37532">
            <w:pPr>
              <w:pStyle w:val="Default"/>
              <w:snapToGrid w:val="0"/>
              <w:jc w:val="right"/>
              <w:rPr>
                <w:rFonts w:ascii="Calibri" w:hAnsi="Calibri" w:cs="Calibri"/>
                <w:b/>
                <w:sz w:val="22"/>
                <w:szCs w:val="22"/>
              </w:rPr>
            </w:pPr>
            <w:r>
              <w:rPr>
                <w:rFonts w:ascii="Calibri" w:hAnsi="Calibri" w:cs="Calibri"/>
                <w:b/>
                <w:sz w:val="22"/>
                <w:szCs w:val="22"/>
              </w:rPr>
              <w:t>53,46</w:t>
            </w:r>
          </w:p>
        </w:tc>
      </w:tr>
      <w:tr w:rsidR="002C3750" w:rsidRPr="009F57FE" w14:paraId="531D71B9" w14:textId="77777777" w:rsidTr="00522212">
        <w:tc>
          <w:tcPr>
            <w:tcW w:w="3974" w:type="dxa"/>
            <w:tcBorders>
              <w:top w:val="single" w:sz="4" w:space="0" w:color="000000"/>
              <w:left w:val="single" w:sz="4" w:space="0" w:color="000000"/>
              <w:bottom w:val="single" w:sz="4" w:space="0" w:color="000000"/>
            </w:tcBorders>
            <w:shd w:val="clear" w:color="auto" w:fill="auto"/>
          </w:tcPr>
          <w:p w14:paraId="08036EBD" w14:textId="77777777" w:rsidR="002C3750" w:rsidRPr="001C09AC" w:rsidRDefault="002C3750" w:rsidP="00D85A19">
            <w:pPr>
              <w:pStyle w:val="Default"/>
              <w:snapToGrid w:val="0"/>
              <w:rPr>
                <w:rFonts w:ascii="Calibri" w:hAnsi="Calibri" w:cs="Calibri"/>
                <w:b/>
                <w:sz w:val="22"/>
                <w:szCs w:val="22"/>
              </w:rPr>
            </w:pPr>
            <w:r w:rsidRPr="001C09AC">
              <w:rPr>
                <w:rFonts w:ascii="Calibri" w:hAnsi="Calibri" w:cs="Calibri"/>
                <w:b/>
                <w:sz w:val="22"/>
                <w:szCs w:val="22"/>
              </w:rPr>
              <w:t>7 Saldos de Exercícios Anteriores</w:t>
            </w:r>
          </w:p>
        </w:tc>
        <w:tc>
          <w:tcPr>
            <w:tcW w:w="1838" w:type="dxa"/>
            <w:tcBorders>
              <w:top w:val="single" w:sz="4" w:space="0" w:color="000000"/>
              <w:left w:val="single" w:sz="4" w:space="0" w:color="000000"/>
              <w:bottom w:val="single" w:sz="4" w:space="0" w:color="000000"/>
            </w:tcBorders>
            <w:shd w:val="clear" w:color="auto" w:fill="auto"/>
          </w:tcPr>
          <w:p w14:paraId="06BBEAE8" w14:textId="3442DF3F" w:rsidR="002C3750" w:rsidRPr="001C09AC" w:rsidRDefault="00F066B7" w:rsidP="00F066B7">
            <w:pPr>
              <w:pStyle w:val="Default"/>
              <w:snapToGrid w:val="0"/>
              <w:jc w:val="right"/>
              <w:rPr>
                <w:rFonts w:ascii="Calibri" w:hAnsi="Calibri" w:cs="Calibri"/>
                <w:b/>
                <w:sz w:val="22"/>
                <w:szCs w:val="22"/>
              </w:rPr>
            </w:pPr>
            <w:r w:rsidRPr="001C09AC">
              <w:rPr>
                <w:rFonts w:ascii="Calibri" w:hAnsi="Calibri" w:cs="Calibri"/>
                <w:b/>
                <w:sz w:val="22"/>
                <w:szCs w:val="22"/>
              </w:rPr>
              <w:t>1.334.579,90</w:t>
            </w:r>
          </w:p>
        </w:tc>
        <w:tc>
          <w:tcPr>
            <w:tcW w:w="1843" w:type="dxa"/>
            <w:tcBorders>
              <w:top w:val="single" w:sz="4" w:space="0" w:color="000000"/>
              <w:left w:val="single" w:sz="4" w:space="0" w:color="000000"/>
              <w:bottom w:val="single" w:sz="4" w:space="0" w:color="000000"/>
            </w:tcBorders>
            <w:shd w:val="clear" w:color="auto" w:fill="auto"/>
          </w:tcPr>
          <w:p w14:paraId="722F7A21" w14:textId="19EEE82C" w:rsidR="002C3750" w:rsidRPr="001C09AC" w:rsidRDefault="00F066B7" w:rsidP="00F066B7">
            <w:pPr>
              <w:pStyle w:val="Default"/>
              <w:snapToGrid w:val="0"/>
              <w:jc w:val="right"/>
              <w:rPr>
                <w:rFonts w:ascii="Calibri" w:hAnsi="Calibri" w:cs="Calibri"/>
                <w:b/>
                <w:sz w:val="22"/>
                <w:szCs w:val="22"/>
              </w:rPr>
            </w:pPr>
            <w:r w:rsidRPr="001C09AC">
              <w:rPr>
                <w:rFonts w:ascii="Calibri" w:hAnsi="Calibri" w:cs="Calibri"/>
                <w:b/>
                <w:sz w:val="22"/>
                <w:szCs w:val="22"/>
              </w:rPr>
              <w:t>1.334.579,90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226D3881" w14:textId="10A097CE" w:rsidR="002C3750" w:rsidRPr="001C09AC" w:rsidRDefault="00A37532" w:rsidP="00A37532">
            <w:pPr>
              <w:pStyle w:val="Default"/>
              <w:snapToGrid w:val="0"/>
              <w:jc w:val="right"/>
              <w:rPr>
                <w:rFonts w:ascii="Calibri" w:hAnsi="Calibri" w:cs="Calibri"/>
                <w:b/>
                <w:sz w:val="22"/>
                <w:szCs w:val="22"/>
              </w:rPr>
            </w:pPr>
            <w:r w:rsidRPr="001C09AC">
              <w:rPr>
                <w:rFonts w:ascii="Calibri" w:hAnsi="Calibri" w:cs="Calibri"/>
                <w:b/>
                <w:sz w:val="22"/>
                <w:szCs w:val="22"/>
              </w:rPr>
              <w:t>100,00</w:t>
            </w:r>
          </w:p>
        </w:tc>
      </w:tr>
      <w:tr w:rsidR="002C3750" w:rsidRPr="00F612D3" w14:paraId="111CABD8" w14:textId="77777777" w:rsidTr="00522212">
        <w:tc>
          <w:tcPr>
            <w:tcW w:w="3974" w:type="dxa"/>
            <w:tcBorders>
              <w:top w:val="single" w:sz="4" w:space="0" w:color="000000"/>
              <w:left w:val="single" w:sz="4" w:space="0" w:color="000000"/>
              <w:bottom w:val="single" w:sz="4" w:space="0" w:color="000000"/>
            </w:tcBorders>
            <w:shd w:val="clear" w:color="auto" w:fill="auto"/>
          </w:tcPr>
          <w:p w14:paraId="2BA09D46" w14:textId="77777777" w:rsidR="002C3750" w:rsidRPr="00F612D3" w:rsidRDefault="002C3750" w:rsidP="00D85A19">
            <w:pPr>
              <w:pStyle w:val="Default"/>
              <w:snapToGrid w:val="0"/>
              <w:rPr>
                <w:rFonts w:ascii="Calibri" w:hAnsi="Calibri" w:cs="Calibri"/>
                <w:b/>
                <w:sz w:val="22"/>
                <w:szCs w:val="22"/>
              </w:rPr>
            </w:pPr>
          </w:p>
        </w:tc>
        <w:tc>
          <w:tcPr>
            <w:tcW w:w="1838" w:type="dxa"/>
            <w:tcBorders>
              <w:top w:val="single" w:sz="4" w:space="0" w:color="000000"/>
              <w:left w:val="single" w:sz="4" w:space="0" w:color="000000"/>
              <w:bottom w:val="single" w:sz="4" w:space="0" w:color="000000"/>
            </w:tcBorders>
            <w:shd w:val="clear" w:color="auto" w:fill="auto"/>
          </w:tcPr>
          <w:p w14:paraId="4BBE62D1" w14:textId="77777777" w:rsidR="002C3750" w:rsidRPr="00F612D3" w:rsidRDefault="002C3750" w:rsidP="00A37532">
            <w:pPr>
              <w:pStyle w:val="Default"/>
              <w:snapToGrid w:val="0"/>
              <w:jc w:val="right"/>
              <w:rPr>
                <w:rFonts w:ascii="Calibri" w:hAnsi="Calibri" w:cs="Calibri"/>
                <w:b/>
                <w:sz w:val="22"/>
                <w:szCs w:val="22"/>
              </w:rPr>
            </w:pPr>
          </w:p>
        </w:tc>
        <w:tc>
          <w:tcPr>
            <w:tcW w:w="1843" w:type="dxa"/>
            <w:tcBorders>
              <w:top w:val="single" w:sz="4" w:space="0" w:color="000000"/>
              <w:left w:val="single" w:sz="4" w:space="0" w:color="000000"/>
              <w:bottom w:val="single" w:sz="4" w:space="0" w:color="000000"/>
            </w:tcBorders>
            <w:shd w:val="clear" w:color="auto" w:fill="auto"/>
          </w:tcPr>
          <w:p w14:paraId="61E1C457" w14:textId="77777777" w:rsidR="002C3750" w:rsidRPr="00F612D3" w:rsidRDefault="002C3750" w:rsidP="00A37532">
            <w:pPr>
              <w:pStyle w:val="Default"/>
              <w:snapToGrid w:val="0"/>
              <w:jc w:val="right"/>
              <w:rPr>
                <w:rFonts w:ascii="Calibri" w:hAnsi="Calibri" w:cs="Calibri"/>
                <w:b/>
                <w:sz w:val="22"/>
                <w:szCs w:val="22"/>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2D362455" w14:textId="77777777" w:rsidR="002C3750" w:rsidRPr="00F612D3" w:rsidRDefault="002C3750" w:rsidP="00A37532">
            <w:pPr>
              <w:pStyle w:val="Default"/>
              <w:snapToGrid w:val="0"/>
              <w:jc w:val="right"/>
              <w:rPr>
                <w:rFonts w:ascii="Calibri" w:hAnsi="Calibri" w:cs="Calibri"/>
                <w:b/>
                <w:sz w:val="22"/>
                <w:szCs w:val="22"/>
              </w:rPr>
            </w:pPr>
          </w:p>
        </w:tc>
      </w:tr>
      <w:tr w:rsidR="002C3750" w:rsidRPr="00F612D3" w14:paraId="41530CF2" w14:textId="77777777" w:rsidTr="00522212">
        <w:tc>
          <w:tcPr>
            <w:tcW w:w="3974" w:type="dxa"/>
            <w:tcBorders>
              <w:top w:val="single" w:sz="4" w:space="0" w:color="000000"/>
              <w:left w:val="single" w:sz="4" w:space="0" w:color="000000"/>
              <w:bottom w:val="single" w:sz="4" w:space="0" w:color="000000"/>
            </w:tcBorders>
            <w:shd w:val="clear" w:color="auto" w:fill="auto"/>
          </w:tcPr>
          <w:p w14:paraId="13F94494"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8 Resultado Primário   (3 – 6)</w:t>
            </w:r>
          </w:p>
        </w:tc>
        <w:tc>
          <w:tcPr>
            <w:tcW w:w="1838" w:type="dxa"/>
            <w:tcBorders>
              <w:top w:val="single" w:sz="4" w:space="0" w:color="000000"/>
              <w:left w:val="single" w:sz="4" w:space="0" w:color="000000"/>
              <w:bottom w:val="single" w:sz="4" w:space="0" w:color="000000"/>
            </w:tcBorders>
            <w:shd w:val="clear" w:color="auto" w:fill="auto"/>
          </w:tcPr>
          <w:p w14:paraId="5CC8A3B3" w14:textId="28D45455" w:rsidR="002C3750" w:rsidRPr="00F612D3" w:rsidRDefault="00A37532" w:rsidP="00A37532">
            <w:pPr>
              <w:pStyle w:val="Default"/>
              <w:snapToGrid w:val="0"/>
              <w:jc w:val="right"/>
              <w:rPr>
                <w:rFonts w:ascii="Calibri" w:hAnsi="Calibri" w:cs="Calibri"/>
                <w:b/>
                <w:sz w:val="22"/>
                <w:szCs w:val="22"/>
              </w:rPr>
            </w:pPr>
            <w:r>
              <w:rPr>
                <w:rFonts w:ascii="Calibri" w:hAnsi="Calibri" w:cs="Calibri"/>
                <w:b/>
                <w:sz w:val="22"/>
                <w:szCs w:val="22"/>
              </w:rPr>
              <w:t>-452.968,38</w:t>
            </w:r>
          </w:p>
        </w:tc>
        <w:tc>
          <w:tcPr>
            <w:tcW w:w="1843" w:type="dxa"/>
            <w:tcBorders>
              <w:top w:val="single" w:sz="4" w:space="0" w:color="000000"/>
              <w:left w:val="single" w:sz="4" w:space="0" w:color="000000"/>
              <w:bottom w:val="single" w:sz="4" w:space="0" w:color="000000"/>
            </w:tcBorders>
            <w:shd w:val="clear" w:color="auto" w:fill="auto"/>
          </w:tcPr>
          <w:p w14:paraId="183D043D" w14:textId="7B40B1D6" w:rsidR="002C3750" w:rsidRPr="00F612D3" w:rsidRDefault="00AC7F2E" w:rsidP="00A37532">
            <w:pPr>
              <w:pStyle w:val="Default"/>
              <w:snapToGrid w:val="0"/>
              <w:jc w:val="right"/>
              <w:rPr>
                <w:rFonts w:ascii="Calibri" w:hAnsi="Calibri" w:cs="Calibri"/>
                <w:b/>
                <w:sz w:val="22"/>
                <w:szCs w:val="22"/>
              </w:rPr>
            </w:pPr>
            <w:r>
              <w:rPr>
                <w:rFonts w:ascii="Calibri" w:hAnsi="Calibri" w:cs="Calibri"/>
                <w:b/>
                <w:sz w:val="22"/>
                <w:szCs w:val="22"/>
              </w:rPr>
              <w:t>3.294.801,84</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77D85573" w14:textId="77777777" w:rsidR="002C3750" w:rsidRPr="00F612D3" w:rsidRDefault="002C3750" w:rsidP="00A37532">
            <w:pPr>
              <w:pStyle w:val="Default"/>
              <w:snapToGrid w:val="0"/>
              <w:jc w:val="right"/>
              <w:rPr>
                <w:rFonts w:ascii="Calibri" w:hAnsi="Calibri" w:cs="Calibri"/>
                <w:b/>
                <w:sz w:val="22"/>
                <w:szCs w:val="22"/>
              </w:rPr>
            </w:pPr>
          </w:p>
        </w:tc>
      </w:tr>
      <w:tr w:rsidR="002C3750" w:rsidRPr="00F612D3" w14:paraId="4F5506C4" w14:textId="77777777" w:rsidTr="00522212">
        <w:tc>
          <w:tcPr>
            <w:tcW w:w="3974" w:type="dxa"/>
            <w:tcBorders>
              <w:top w:val="single" w:sz="4" w:space="0" w:color="000000"/>
              <w:left w:val="single" w:sz="4" w:space="0" w:color="000000"/>
              <w:bottom w:val="single" w:sz="4" w:space="0" w:color="000000"/>
            </w:tcBorders>
            <w:shd w:val="clear" w:color="auto" w:fill="auto"/>
          </w:tcPr>
          <w:p w14:paraId="2A24769C"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9  Resultado Primário Ajustado (3 – 6 + 7)</w:t>
            </w:r>
          </w:p>
        </w:tc>
        <w:tc>
          <w:tcPr>
            <w:tcW w:w="1838" w:type="dxa"/>
            <w:tcBorders>
              <w:top w:val="single" w:sz="4" w:space="0" w:color="000000"/>
              <w:left w:val="single" w:sz="4" w:space="0" w:color="000000"/>
              <w:bottom w:val="single" w:sz="4" w:space="0" w:color="000000"/>
            </w:tcBorders>
            <w:shd w:val="clear" w:color="auto" w:fill="auto"/>
          </w:tcPr>
          <w:p w14:paraId="53E6F837" w14:textId="7B5E8EB2" w:rsidR="002C3750" w:rsidRPr="00F612D3" w:rsidRDefault="00A37532" w:rsidP="00A37532">
            <w:pPr>
              <w:pStyle w:val="Default"/>
              <w:snapToGrid w:val="0"/>
              <w:jc w:val="right"/>
              <w:rPr>
                <w:rFonts w:ascii="Calibri" w:hAnsi="Calibri" w:cs="Calibri"/>
                <w:b/>
                <w:sz w:val="22"/>
                <w:szCs w:val="22"/>
              </w:rPr>
            </w:pPr>
            <w:r>
              <w:rPr>
                <w:rFonts w:ascii="Calibri" w:hAnsi="Calibri" w:cs="Calibri"/>
                <w:b/>
                <w:sz w:val="22"/>
                <w:szCs w:val="22"/>
              </w:rPr>
              <w:t>881.611,52</w:t>
            </w:r>
          </w:p>
        </w:tc>
        <w:tc>
          <w:tcPr>
            <w:tcW w:w="1843" w:type="dxa"/>
            <w:tcBorders>
              <w:top w:val="single" w:sz="4" w:space="0" w:color="000000"/>
              <w:left w:val="single" w:sz="4" w:space="0" w:color="000000"/>
              <w:bottom w:val="single" w:sz="4" w:space="0" w:color="000000"/>
            </w:tcBorders>
            <w:shd w:val="clear" w:color="auto" w:fill="auto"/>
          </w:tcPr>
          <w:p w14:paraId="5ECD4300" w14:textId="69254B8E" w:rsidR="002C3750" w:rsidRPr="00F612D3" w:rsidRDefault="00AC7F2E" w:rsidP="00A37532">
            <w:pPr>
              <w:pStyle w:val="Default"/>
              <w:snapToGrid w:val="0"/>
              <w:jc w:val="right"/>
              <w:rPr>
                <w:rFonts w:ascii="Calibri" w:hAnsi="Calibri" w:cs="Calibri"/>
                <w:b/>
                <w:sz w:val="22"/>
                <w:szCs w:val="22"/>
              </w:rPr>
            </w:pPr>
            <w:r>
              <w:rPr>
                <w:rFonts w:ascii="Calibri" w:hAnsi="Calibri" w:cs="Calibri"/>
                <w:b/>
                <w:sz w:val="22"/>
                <w:szCs w:val="22"/>
              </w:rPr>
              <w:t>4.629.381,74</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14:paraId="03903BDC" w14:textId="77777777" w:rsidR="002C3750" w:rsidRPr="00F612D3" w:rsidRDefault="002C3750" w:rsidP="00A37532">
            <w:pPr>
              <w:pStyle w:val="Default"/>
              <w:snapToGrid w:val="0"/>
              <w:jc w:val="right"/>
              <w:rPr>
                <w:rFonts w:ascii="Calibri" w:hAnsi="Calibri" w:cs="Calibri"/>
                <w:b/>
                <w:sz w:val="22"/>
                <w:szCs w:val="22"/>
              </w:rPr>
            </w:pPr>
          </w:p>
        </w:tc>
      </w:tr>
    </w:tbl>
    <w:p w14:paraId="0BF16E9D" w14:textId="77777777" w:rsidR="002C3750" w:rsidRPr="00F612D3" w:rsidRDefault="002C3750" w:rsidP="002C3750">
      <w:pPr>
        <w:pStyle w:val="Default"/>
        <w:rPr>
          <w:rFonts w:ascii="Calibri" w:hAnsi="Calibri" w:cs="Calibri"/>
          <w:sz w:val="22"/>
          <w:szCs w:val="22"/>
        </w:rPr>
      </w:pPr>
    </w:p>
    <w:p w14:paraId="482D359B" w14:textId="77777777" w:rsidR="002C3750" w:rsidRPr="00F612D3" w:rsidRDefault="002C3750" w:rsidP="002C3750">
      <w:pPr>
        <w:pStyle w:val="Default"/>
        <w:rPr>
          <w:rFonts w:ascii="Calibri" w:hAnsi="Calibri" w:cs="Calibri"/>
          <w:sz w:val="22"/>
          <w:szCs w:val="22"/>
        </w:rPr>
      </w:pPr>
    </w:p>
    <w:p w14:paraId="624E132C" w14:textId="77777777" w:rsidR="002C3750" w:rsidRDefault="002C3750" w:rsidP="002C3750">
      <w:pPr>
        <w:pStyle w:val="Default"/>
        <w:rPr>
          <w:rFonts w:ascii="Calibri" w:hAnsi="Calibri" w:cs="Calibri"/>
          <w:b/>
          <w:sz w:val="22"/>
          <w:szCs w:val="22"/>
        </w:rPr>
      </w:pPr>
      <w:r w:rsidRPr="00F612D3">
        <w:rPr>
          <w:rFonts w:ascii="Calibri" w:hAnsi="Calibri" w:cs="Calibri"/>
          <w:b/>
          <w:sz w:val="22"/>
          <w:szCs w:val="22"/>
        </w:rPr>
        <w:tab/>
      </w:r>
    </w:p>
    <w:p w14:paraId="569DEE12" w14:textId="77777777" w:rsidR="002C3750" w:rsidRDefault="002C3750" w:rsidP="002C3750">
      <w:pPr>
        <w:pStyle w:val="Default"/>
        <w:rPr>
          <w:rFonts w:ascii="Calibri" w:hAnsi="Calibri" w:cs="Calibri"/>
          <w:b/>
          <w:sz w:val="22"/>
          <w:szCs w:val="22"/>
        </w:rPr>
      </w:pPr>
    </w:p>
    <w:p w14:paraId="6C4A68E1" w14:textId="77777777" w:rsidR="002C3750" w:rsidRDefault="002C3750" w:rsidP="002C3750">
      <w:pPr>
        <w:pStyle w:val="Default"/>
        <w:rPr>
          <w:rFonts w:ascii="Calibri" w:hAnsi="Calibri" w:cs="Calibri"/>
          <w:b/>
          <w:sz w:val="22"/>
          <w:szCs w:val="22"/>
        </w:rPr>
      </w:pPr>
    </w:p>
    <w:p w14:paraId="77843280" w14:textId="6E3433E1" w:rsidR="002C3750" w:rsidRDefault="002C3750" w:rsidP="002C3750">
      <w:pPr>
        <w:pStyle w:val="Default"/>
        <w:rPr>
          <w:rFonts w:ascii="Calibri" w:hAnsi="Calibri" w:cs="Calibri"/>
          <w:b/>
          <w:sz w:val="22"/>
          <w:szCs w:val="22"/>
        </w:rPr>
      </w:pPr>
    </w:p>
    <w:p w14:paraId="63B74096" w14:textId="55660CA8" w:rsidR="002C3750" w:rsidRDefault="002C3750" w:rsidP="002C3750">
      <w:pPr>
        <w:pStyle w:val="Default"/>
        <w:rPr>
          <w:rFonts w:ascii="Calibri" w:hAnsi="Calibri" w:cs="Calibri"/>
          <w:b/>
          <w:sz w:val="22"/>
          <w:szCs w:val="22"/>
        </w:rPr>
      </w:pPr>
    </w:p>
    <w:p w14:paraId="47007AC6" w14:textId="7872CD6D" w:rsidR="002C3750" w:rsidRDefault="002C3750" w:rsidP="002C3750">
      <w:pPr>
        <w:pStyle w:val="Default"/>
        <w:rPr>
          <w:rFonts w:ascii="Calibri" w:hAnsi="Calibri" w:cs="Calibri"/>
          <w:b/>
          <w:sz w:val="22"/>
          <w:szCs w:val="22"/>
        </w:rPr>
      </w:pPr>
    </w:p>
    <w:p w14:paraId="673FC415" w14:textId="145252A4" w:rsidR="002C3750" w:rsidRDefault="002C3750" w:rsidP="002C3750">
      <w:pPr>
        <w:pStyle w:val="Default"/>
        <w:rPr>
          <w:rFonts w:ascii="Calibri" w:hAnsi="Calibri" w:cs="Calibri"/>
          <w:b/>
          <w:sz w:val="22"/>
          <w:szCs w:val="22"/>
        </w:rPr>
      </w:pPr>
    </w:p>
    <w:p w14:paraId="35391E78" w14:textId="6B52A09B" w:rsidR="002C3750" w:rsidRDefault="002C3750" w:rsidP="002C3750">
      <w:pPr>
        <w:pStyle w:val="Default"/>
        <w:rPr>
          <w:rFonts w:ascii="Calibri" w:hAnsi="Calibri" w:cs="Calibri"/>
          <w:b/>
          <w:sz w:val="22"/>
          <w:szCs w:val="22"/>
        </w:rPr>
      </w:pPr>
    </w:p>
    <w:p w14:paraId="5BE8514B" w14:textId="7A83952A" w:rsidR="002C3750" w:rsidRDefault="002C3750" w:rsidP="002C3750">
      <w:pPr>
        <w:pStyle w:val="Default"/>
        <w:rPr>
          <w:rFonts w:ascii="Calibri" w:hAnsi="Calibri" w:cs="Calibri"/>
          <w:b/>
          <w:sz w:val="22"/>
          <w:szCs w:val="22"/>
        </w:rPr>
      </w:pPr>
    </w:p>
    <w:p w14:paraId="24FE742E" w14:textId="50BBCF5E" w:rsidR="002C3750" w:rsidRDefault="002C3750" w:rsidP="002C3750">
      <w:pPr>
        <w:pStyle w:val="Default"/>
        <w:rPr>
          <w:rFonts w:ascii="Calibri" w:hAnsi="Calibri" w:cs="Calibri"/>
          <w:b/>
          <w:sz w:val="22"/>
          <w:szCs w:val="22"/>
        </w:rPr>
      </w:pPr>
    </w:p>
    <w:p w14:paraId="500F2E00" w14:textId="7164A292" w:rsidR="002C3750" w:rsidRDefault="002C3750" w:rsidP="002C3750">
      <w:pPr>
        <w:pStyle w:val="Default"/>
        <w:rPr>
          <w:rFonts w:ascii="Calibri" w:hAnsi="Calibri" w:cs="Calibri"/>
          <w:b/>
          <w:sz w:val="22"/>
          <w:szCs w:val="22"/>
        </w:rPr>
      </w:pPr>
    </w:p>
    <w:p w14:paraId="3CBD9C72" w14:textId="5127A059" w:rsidR="002C3750" w:rsidRDefault="002C3750" w:rsidP="002C3750">
      <w:pPr>
        <w:pStyle w:val="Default"/>
        <w:rPr>
          <w:rFonts w:ascii="Calibri" w:hAnsi="Calibri" w:cs="Calibri"/>
          <w:b/>
          <w:sz w:val="22"/>
          <w:szCs w:val="22"/>
        </w:rPr>
      </w:pPr>
    </w:p>
    <w:p w14:paraId="783F557D" w14:textId="30BF907A" w:rsidR="002C3750" w:rsidRDefault="002C3750" w:rsidP="002C3750">
      <w:pPr>
        <w:pStyle w:val="Default"/>
        <w:rPr>
          <w:rFonts w:ascii="Calibri" w:hAnsi="Calibri" w:cs="Calibri"/>
          <w:b/>
          <w:sz w:val="22"/>
          <w:szCs w:val="22"/>
        </w:rPr>
      </w:pPr>
    </w:p>
    <w:p w14:paraId="401659BC" w14:textId="07228CA3" w:rsidR="002C3750" w:rsidRDefault="002C3750" w:rsidP="002C3750">
      <w:pPr>
        <w:pStyle w:val="Default"/>
        <w:rPr>
          <w:rFonts w:ascii="Calibri" w:hAnsi="Calibri" w:cs="Calibri"/>
          <w:b/>
          <w:sz w:val="22"/>
          <w:szCs w:val="22"/>
        </w:rPr>
      </w:pPr>
    </w:p>
    <w:p w14:paraId="45A89BB6" w14:textId="0DAA4D90" w:rsidR="002C3750" w:rsidRDefault="00BC4440" w:rsidP="002C3750">
      <w:pPr>
        <w:pStyle w:val="Default"/>
        <w:rPr>
          <w:rFonts w:ascii="Calibri" w:hAnsi="Calibri" w:cs="Calibri"/>
          <w:b/>
          <w:sz w:val="22"/>
          <w:szCs w:val="22"/>
        </w:rPr>
      </w:pPr>
      <w:r>
        <w:rPr>
          <w:rFonts w:cs="Arial"/>
          <w:b/>
          <w:bCs/>
          <w:i/>
          <w:noProof/>
          <w:sz w:val="28"/>
          <w:szCs w:val="28"/>
          <w:u w:val="single"/>
        </w:rPr>
        <w:drawing>
          <wp:anchor distT="0" distB="0" distL="114300" distR="114300" simplePos="0" relativeHeight="251664384" behindDoc="1" locked="0" layoutInCell="1" allowOverlap="1" wp14:anchorId="7754AFB9" wp14:editId="0C3024CB">
            <wp:simplePos x="0" y="0"/>
            <wp:positionH relativeFrom="margin">
              <wp:posOffset>4836160</wp:posOffset>
            </wp:positionH>
            <wp:positionV relativeFrom="paragraph">
              <wp:posOffset>100965</wp:posOffset>
            </wp:positionV>
            <wp:extent cx="1920240" cy="764540"/>
            <wp:effectExtent l="0" t="0" r="381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3B63BEE1" w14:textId="7C605328" w:rsidR="002C3750" w:rsidRDefault="002C3750" w:rsidP="002C3750">
      <w:pPr>
        <w:pStyle w:val="Default"/>
        <w:rPr>
          <w:rFonts w:ascii="Calibri" w:hAnsi="Calibri" w:cs="Calibri"/>
          <w:b/>
          <w:sz w:val="22"/>
          <w:szCs w:val="22"/>
        </w:rPr>
      </w:pPr>
    </w:p>
    <w:p w14:paraId="35A29335" w14:textId="2B427547" w:rsidR="00BC4440" w:rsidRDefault="00BC4440" w:rsidP="002C3750">
      <w:pPr>
        <w:pStyle w:val="Default"/>
        <w:rPr>
          <w:rFonts w:ascii="Calibri" w:hAnsi="Calibri" w:cs="Calibri"/>
          <w:b/>
          <w:sz w:val="22"/>
          <w:szCs w:val="22"/>
        </w:rPr>
      </w:pPr>
    </w:p>
    <w:p w14:paraId="2F99F50B" w14:textId="656F16D0" w:rsidR="00BC4440" w:rsidRDefault="00BC4440" w:rsidP="002C3750">
      <w:pPr>
        <w:pStyle w:val="Default"/>
        <w:rPr>
          <w:rFonts w:ascii="Calibri" w:hAnsi="Calibri" w:cs="Calibri"/>
          <w:b/>
          <w:sz w:val="22"/>
          <w:szCs w:val="22"/>
        </w:rPr>
      </w:pPr>
    </w:p>
    <w:p w14:paraId="68642210" w14:textId="097CA3F3" w:rsidR="00BC4440" w:rsidRDefault="00BC4440" w:rsidP="002C3750">
      <w:pPr>
        <w:pStyle w:val="Default"/>
        <w:rPr>
          <w:rFonts w:ascii="Calibri" w:hAnsi="Calibri" w:cs="Calibri"/>
          <w:b/>
          <w:sz w:val="22"/>
          <w:szCs w:val="22"/>
        </w:rPr>
      </w:pPr>
    </w:p>
    <w:p w14:paraId="096E5A79" w14:textId="7DA67FDD" w:rsidR="002C3750" w:rsidRPr="00F612D3" w:rsidRDefault="002C3750" w:rsidP="003D1BE6">
      <w:pPr>
        <w:pStyle w:val="Default"/>
        <w:jc w:val="both"/>
        <w:rPr>
          <w:rFonts w:ascii="Calibri" w:hAnsi="Calibri" w:cs="Calibri"/>
          <w:b/>
          <w:sz w:val="22"/>
          <w:szCs w:val="22"/>
        </w:rPr>
      </w:pPr>
      <w:r w:rsidRPr="00F612D3">
        <w:rPr>
          <w:rFonts w:ascii="Calibri" w:hAnsi="Calibri" w:cs="Calibri"/>
          <w:b/>
          <w:sz w:val="22"/>
          <w:szCs w:val="22"/>
        </w:rPr>
        <w:tab/>
        <w:t>Observações:</w:t>
      </w:r>
    </w:p>
    <w:p w14:paraId="69917B4B" w14:textId="77777777" w:rsidR="002C3750" w:rsidRPr="00F612D3" w:rsidRDefault="002C3750" w:rsidP="003D1BE6">
      <w:pPr>
        <w:pStyle w:val="Default"/>
        <w:jc w:val="both"/>
        <w:rPr>
          <w:rFonts w:ascii="Calibri" w:hAnsi="Calibri" w:cs="Calibri"/>
          <w:b/>
          <w:sz w:val="22"/>
          <w:szCs w:val="22"/>
        </w:rPr>
      </w:pPr>
      <w:r w:rsidRPr="00F612D3">
        <w:rPr>
          <w:rFonts w:ascii="Calibri" w:hAnsi="Calibri" w:cs="Calibri"/>
          <w:b/>
          <w:sz w:val="22"/>
          <w:szCs w:val="22"/>
        </w:rPr>
        <w:tab/>
      </w:r>
    </w:p>
    <w:p w14:paraId="0D33D3F3" w14:textId="0D01FD18" w:rsidR="002C3750" w:rsidRPr="00892A48" w:rsidRDefault="002C3750" w:rsidP="003D1BE6">
      <w:pPr>
        <w:autoSpaceDE w:val="0"/>
        <w:autoSpaceDN w:val="0"/>
        <w:adjustRightInd w:val="0"/>
        <w:jc w:val="both"/>
        <w:rPr>
          <w:rFonts w:cs="Calibri"/>
          <w:b/>
          <w:bCs/>
          <w:sz w:val="22"/>
          <w:szCs w:val="22"/>
        </w:rPr>
      </w:pPr>
      <w:r w:rsidRPr="00F612D3">
        <w:rPr>
          <w:rFonts w:cs="Calibri"/>
          <w:b/>
          <w:sz w:val="22"/>
          <w:szCs w:val="22"/>
          <w:lang w:eastAsia="pt-BR"/>
        </w:rPr>
        <w:tab/>
      </w:r>
      <w:r w:rsidRPr="00F612D3">
        <w:rPr>
          <w:rFonts w:cs="Calibri"/>
          <w:b/>
          <w:sz w:val="22"/>
          <w:szCs w:val="22"/>
          <w:lang w:eastAsia="pt-BR"/>
        </w:rPr>
        <w:tab/>
      </w:r>
      <w:r w:rsidRPr="00F612D3">
        <w:rPr>
          <w:rFonts w:cs="Calibri"/>
          <w:b/>
          <w:sz w:val="22"/>
          <w:szCs w:val="22"/>
        </w:rPr>
        <w:t xml:space="preserve">a) </w:t>
      </w:r>
      <w:r w:rsidRPr="00F612D3">
        <w:rPr>
          <w:rFonts w:cs="Calibri"/>
          <w:bCs/>
          <w:sz w:val="22"/>
          <w:szCs w:val="22"/>
        </w:rPr>
        <w:t xml:space="preserve">conforme orientação expressa contemplada no item 03.06.01.01 do MDF / STN, </w:t>
      </w:r>
      <w:r w:rsidR="003D1BE6">
        <w:rPr>
          <w:rFonts w:cs="Calibri"/>
          <w:bCs/>
          <w:sz w:val="22"/>
          <w:szCs w:val="22"/>
        </w:rPr>
        <w:t>p</w:t>
      </w:r>
      <w:r w:rsidRPr="00F612D3">
        <w:rPr>
          <w:rFonts w:cs="Calibri"/>
          <w:bCs/>
          <w:sz w:val="22"/>
          <w:szCs w:val="22"/>
          <w:lang w:eastAsia="pt-BR"/>
        </w:rPr>
        <w:t xml:space="preserve">ara fins de apuração do Resultado Primário - Acima da Linha (a partir das receitas e despesas primárias), </w:t>
      </w:r>
      <w:r w:rsidRPr="00892A48">
        <w:rPr>
          <w:rFonts w:cs="Calibri"/>
          <w:b/>
          <w:bCs/>
          <w:sz w:val="22"/>
          <w:szCs w:val="22"/>
          <w:lang w:eastAsia="pt-BR"/>
        </w:rPr>
        <w:t>não deverão ser computadas as receitas e despesas intraorçamentárias.</w:t>
      </w:r>
    </w:p>
    <w:p w14:paraId="1856D3BE" w14:textId="77777777" w:rsidR="002C3750" w:rsidRPr="00F612D3" w:rsidRDefault="002C3750" w:rsidP="002C3750">
      <w:pPr>
        <w:pStyle w:val="Default"/>
        <w:tabs>
          <w:tab w:val="left" w:pos="1845"/>
        </w:tabs>
        <w:rPr>
          <w:rFonts w:ascii="Calibri" w:hAnsi="Calibri" w:cs="Calibri"/>
          <w:b/>
          <w:sz w:val="22"/>
          <w:szCs w:val="22"/>
        </w:rPr>
      </w:pPr>
      <w:r>
        <w:rPr>
          <w:rFonts w:ascii="Calibri" w:hAnsi="Calibri" w:cs="Calibri"/>
          <w:b/>
          <w:sz w:val="22"/>
          <w:szCs w:val="22"/>
        </w:rPr>
        <w:tab/>
      </w:r>
    </w:p>
    <w:p w14:paraId="5605D7EB" w14:textId="77777777" w:rsidR="002C3750" w:rsidRDefault="002C3750" w:rsidP="002C3750">
      <w:pPr>
        <w:pStyle w:val="Default"/>
        <w:jc w:val="both"/>
        <w:rPr>
          <w:rFonts w:ascii="Calibri" w:hAnsi="Calibri" w:cs="Calibri"/>
          <w:sz w:val="22"/>
          <w:szCs w:val="22"/>
        </w:rPr>
      </w:pPr>
      <w:r w:rsidRPr="00F612D3">
        <w:rPr>
          <w:rFonts w:ascii="Calibri" w:hAnsi="Calibri" w:cs="Calibri"/>
          <w:b/>
          <w:sz w:val="22"/>
          <w:szCs w:val="22"/>
        </w:rPr>
        <w:t xml:space="preserve"> </w:t>
      </w:r>
      <w:r w:rsidRPr="00F612D3">
        <w:rPr>
          <w:rFonts w:ascii="Calibri" w:hAnsi="Calibri" w:cs="Calibri"/>
          <w:b/>
          <w:sz w:val="22"/>
          <w:szCs w:val="22"/>
        </w:rPr>
        <w:tab/>
      </w:r>
      <w:r w:rsidRPr="00F612D3">
        <w:rPr>
          <w:rFonts w:ascii="Calibri" w:hAnsi="Calibri" w:cs="Calibri"/>
          <w:b/>
          <w:sz w:val="22"/>
          <w:szCs w:val="22"/>
        </w:rPr>
        <w:tab/>
        <w:t>b)</w:t>
      </w:r>
      <w:r w:rsidRPr="00F612D3">
        <w:rPr>
          <w:rFonts w:ascii="Calibri" w:hAnsi="Calibri" w:cs="Calibri"/>
          <w:sz w:val="22"/>
          <w:szCs w:val="22"/>
        </w:rPr>
        <w:t xml:space="preserve"> também, segundo as orientações do referido </w:t>
      </w:r>
      <w:r w:rsidRPr="00994EC5">
        <w:rPr>
          <w:rFonts w:ascii="Calibri" w:hAnsi="Calibri" w:cs="Calibri"/>
          <w:sz w:val="22"/>
          <w:szCs w:val="22"/>
        </w:rPr>
        <w:t>Manual</w:t>
      </w:r>
      <w:r>
        <w:rPr>
          <w:rFonts w:ascii="Calibri" w:hAnsi="Calibri" w:cs="Calibri"/>
          <w:sz w:val="22"/>
          <w:szCs w:val="22"/>
        </w:rPr>
        <w:t xml:space="preserve">, </w:t>
      </w:r>
      <w:r w:rsidRPr="00F612D3">
        <w:rPr>
          <w:rFonts w:ascii="Calibri" w:hAnsi="Calibri" w:cs="Calibri"/>
          <w:sz w:val="22"/>
          <w:szCs w:val="22"/>
        </w:rPr>
        <w:t xml:space="preserve"> o valor informado na coluna Previsão Atualizada da receita, corresponde a:    </w:t>
      </w:r>
    </w:p>
    <w:p w14:paraId="39393F8B" w14:textId="77777777" w:rsidR="002C3750" w:rsidRPr="00F612D3" w:rsidRDefault="002C3750" w:rsidP="002C3750">
      <w:pPr>
        <w:pStyle w:val="Default"/>
        <w:jc w:val="both"/>
        <w:rPr>
          <w:rFonts w:ascii="Calibri" w:hAnsi="Calibri" w:cs="Calibri"/>
          <w:sz w:val="22"/>
          <w:szCs w:val="22"/>
        </w:rPr>
      </w:pP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2410"/>
      </w:tblGrid>
      <w:tr w:rsidR="002C3750" w:rsidRPr="00F612D3" w14:paraId="6A401CF7" w14:textId="77777777" w:rsidTr="003D1BE6">
        <w:tc>
          <w:tcPr>
            <w:tcW w:w="7825" w:type="dxa"/>
            <w:shd w:val="clear" w:color="auto" w:fill="auto"/>
          </w:tcPr>
          <w:p w14:paraId="644783EC" w14:textId="77777777" w:rsidR="002C3750" w:rsidRPr="00F612D3" w:rsidRDefault="002C3750" w:rsidP="00D85A19">
            <w:pPr>
              <w:pStyle w:val="Default"/>
              <w:rPr>
                <w:rFonts w:ascii="Calibri" w:hAnsi="Calibri" w:cs="Calibri"/>
                <w:sz w:val="22"/>
                <w:szCs w:val="22"/>
              </w:rPr>
            </w:pPr>
            <w:r w:rsidRPr="00F612D3">
              <w:rPr>
                <w:rFonts w:ascii="Calibri" w:hAnsi="Calibri" w:cs="Calibri"/>
                <w:sz w:val="22"/>
                <w:szCs w:val="22"/>
              </w:rPr>
              <w:t xml:space="preserve"> Previsão inicial da Receita</w:t>
            </w:r>
            <w:r w:rsidRPr="00F612D3">
              <w:rPr>
                <w:rFonts w:ascii="Calibri" w:hAnsi="Calibri" w:cs="Calibri"/>
                <w:sz w:val="22"/>
                <w:szCs w:val="22"/>
              </w:rPr>
              <w:tab/>
            </w:r>
          </w:p>
        </w:tc>
        <w:tc>
          <w:tcPr>
            <w:tcW w:w="2410" w:type="dxa"/>
            <w:shd w:val="clear" w:color="auto" w:fill="auto"/>
          </w:tcPr>
          <w:p w14:paraId="269CD911" w14:textId="32C8DE45" w:rsidR="002C3750" w:rsidRPr="00F612D3" w:rsidRDefault="002C3750" w:rsidP="002F6FFF">
            <w:pPr>
              <w:pStyle w:val="Default"/>
              <w:jc w:val="right"/>
              <w:rPr>
                <w:rFonts w:ascii="Calibri" w:hAnsi="Calibri" w:cs="Calibri"/>
                <w:sz w:val="22"/>
                <w:szCs w:val="22"/>
              </w:rPr>
            </w:pPr>
            <w:r w:rsidRPr="00F612D3">
              <w:rPr>
                <w:rFonts w:ascii="Calibri" w:hAnsi="Calibri" w:cs="Calibri"/>
                <w:sz w:val="22"/>
                <w:szCs w:val="22"/>
              </w:rPr>
              <w:t>R$</w:t>
            </w:r>
            <w:r w:rsidR="002F6FFF">
              <w:rPr>
                <w:rFonts w:ascii="Calibri" w:hAnsi="Calibri" w:cs="Calibri"/>
                <w:sz w:val="22"/>
                <w:szCs w:val="22"/>
              </w:rPr>
              <w:t xml:space="preserve"> </w:t>
            </w:r>
            <w:r w:rsidR="002F6FFF" w:rsidRPr="002F6FFF">
              <w:rPr>
                <w:rFonts w:ascii="Calibri" w:hAnsi="Calibri" w:cs="Calibri"/>
                <w:sz w:val="22"/>
                <w:szCs w:val="22"/>
              </w:rPr>
              <w:t xml:space="preserve"> </w:t>
            </w:r>
            <w:r w:rsidR="002F6FFF">
              <w:rPr>
                <w:rFonts w:ascii="Calibri" w:hAnsi="Calibri" w:cs="Calibri"/>
                <w:sz w:val="22"/>
                <w:szCs w:val="22"/>
              </w:rPr>
              <w:t xml:space="preserve"> </w:t>
            </w:r>
            <w:r w:rsidR="003D1BE6">
              <w:rPr>
                <w:rFonts w:ascii="Calibri" w:hAnsi="Calibri" w:cs="Calibri"/>
                <w:sz w:val="22"/>
                <w:szCs w:val="22"/>
              </w:rPr>
              <w:t xml:space="preserve">  </w:t>
            </w:r>
            <w:r w:rsidR="002F6FFF">
              <w:rPr>
                <w:rFonts w:ascii="Calibri" w:hAnsi="Calibri" w:cs="Calibri"/>
                <w:sz w:val="22"/>
                <w:szCs w:val="22"/>
              </w:rPr>
              <w:t xml:space="preserve">        </w:t>
            </w:r>
            <w:r w:rsidR="002F6FFF" w:rsidRPr="002F6FFF">
              <w:rPr>
                <w:rFonts w:ascii="Calibri" w:hAnsi="Calibri" w:cs="Calibri"/>
                <w:sz w:val="22"/>
                <w:szCs w:val="22"/>
              </w:rPr>
              <w:t>22.066.394,90</w:t>
            </w:r>
          </w:p>
        </w:tc>
      </w:tr>
      <w:tr w:rsidR="002C3750" w:rsidRPr="00F612D3" w14:paraId="414BE15F" w14:textId="77777777" w:rsidTr="003D1BE6">
        <w:tc>
          <w:tcPr>
            <w:tcW w:w="7825" w:type="dxa"/>
            <w:shd w:val="clear" w:color="auto" w:fill="auto"/>
          </w:tcPr>
          <w:p w14:paraId="38A42DFC" w14:textId="77777777" w:rsidR="002C3750" w:rsidRPr="00F612D3" w:rsidRDefault="002C3750" w:rsidP="00D85A19">
            <w:pPr>
              <w:pStyle w:val="Default"/>
              <w:rPr>
                <w:rFonts w:ascii="Calibri" w:hAnsi="Calibri" w:cs="Calibri"/>
                <w:sz w:val="22"/>
                <w:szCs w:val="22"/>
              </w:rPr>
            </w:pPr>
            <w:r w:rsidRPr="00F612D3">
              <w:rPr>
                <w:rFonts w:ascii="Calibri" w:hAnsi="Calibri" w:cs="Calibri"/>
                <w:sz w:val="22"/>
                <w:szCs w:val="22"/>
              </w:rPr>
              <w:t>(+) Excesso de arrecadação (inclusive proveniente de auxílios e convênios) utilizado para a abertura de créditos adicionais</w:t>
            </w:r>
          </w:p>
        </w:tc>
        <w:tc>
          <w:tcPr>
            <w:tcW w:w="2410" w:type="dxa"/>
            <w:shd w:val="clear" w:color="auto" w:fill="auto"/>
          </w:tcPr>
          <w:p w14:paraId="51004007" w14:textId="77777777" w:rsidR="002F6FFF" w:rsidRDefault="002F6FFF" w:rsidP="003D1BE6">
            <w:pPr>
              <w:pStyle w:val="Default"/>
              <w:jc w:val="right"/>
              <w:rPr>
                <w:rFonts w:ascii="Calibri" w:hAnsi="Calibri" w:cs="Calibri"/>
                <w:sz w:val="22"/>
                <w:szCs w:val="22"/>
              </w:rPr>
            </w:pPr>
          </w:p>
          <w:p w14:paraId="0D84F8DD" w14:textId="2FAC0739" w:rsidR="002C3750" w:rsidRPr="00F612D3" w:rsidRDefault="002C3750" w:rsidP="003D1BE6">
            <w:pPr>
              <w:pStyle w:val="Default"/>
              <w:jc w:val="right"/>
              <w:rPr>
                <w:rFonts w:ascii="Calibri" w:hAnsi="Calibri" w:cs="Calibri"/>
                <w:sz w:val="22"/>
                <w:szCs w:val="22"/>
              </w:rPr>
            </w:pPr>
            <w:r w:rsidRPr="00F612D3">
              <w:rPr>
                <w:rFonts w:ascii="Calibri" w:hAnsi="Calibri" w:cs="Calibri"/>
                <w:sz w:val="22"/>
                <w:szCs w:val="22"/>
              </w:rPr>
              <w:t>R$</w:t>
            </w:r>
            <w:r w:rsidR="002C65BD">
              <w:rPr>
                <w:rFonts w:ascii="Calibri" w:hAnsi="Calibri" w:cs="Calibri"/>
                <w:sz w:val="22"/>
                <w:szCs w:val="22"/>
              </w:rPr>
              <w:t xml:space="preserve">      </w:t>
            </w:r>
            <w:r w:rsidR="003D1BE6">
              <w:rPr>
                <w:rFonts w:ascii="Calibri" w:hAnsi="Calibri" w:cs="Calibri"/>
                <w:sz w:val="22"/>
                <w:szCs w:val="22"/>
              </w:rPr>
              <w:t xml:space="preserve">  </w:t>
            </w:r>
            <w:r w:rsidR="002C65BD">
              <w:rPr>
                <w:rFonts w:ascii="Calibri" w:hAnsi="Calibri" w:cs="Calibri"/>
                <w:sz w:val="22"/>
                <w:szCs w:val="22"/>
              </w:rPr>
              <w:t xml:space="preserve">           549.884,00</w:t>
            </w:r>
          </w:p>
        </w:tc>
      </w:tr>
      <w:tr w:rsidR="002C3750" w:rsidRPr="00F612D3" w14:paraId="499F0DB3" w14:textId="77777777" w:rsidTr="003D1BE6">
        <w:tc>
          <w:tcPr>
            <w:tcW w:w="7825" w:type="dxa"/>
            <w:shd w:val="clear" w:color="auto" w:fill="auto"/>
          </w:tcPr>
          <w:p w14:paraId="1711BE00" w14:textId="77777777" w:rsidR="002C3750" w:rsidRPr="00F612D3" w:rsidRDefault="002C3750" w:rsidP="00D85A19">
            <w:pPr>
              <w:pStyle w:val="Default"/>
              <w:rPr>
                <w:rFonts w:ascii="Calibri" w:hAnsi="Calibri" w:cs="Calibri"/>
                <w:sz w:val="22"/>
                <w:szCs w:val="22"/>
              </w:rPr>
            </w:pPr>
            <w:r w:rsidRPr="00F612D3">
              <w:rPr>
                <w:rFonts w:ascii="Calibri" w:hAnsi="Calibri" w:cs="Calibri"/>
                <w:sz w:val="22"/>
                <w:szCs w:val="22"/>
              </w:rPr>
              <w:t>(+) Produto de operações de crédito não previstas na LOA, utilizado para a abertura de créditos adicionais</w:t>
            </w:r>
          </w:p>
        </w:tc>
        <w:tc>
          <w:tcPr>
            <w:tcW w:w="2410" w:type="dxa"/>
            <w:shd w:val="clear" w:color="auto" w:fill="auto"/>
          </w:tcPr>
          <w:p w14:paraId="078D717A" w14:textId="77777777" w:rsidR="002F6FFF" w:rsidRDefault="002F6FFF" w:rsidP="003D1BE6">
            <w:pPr>
              <w:pStyle w:val="Default"/>
              <w:jc w:val="right"/>
              <w:rPr>
                <w:rFonts w:ascii="Calibri" w:hAnsi="Calibri" w:cs="Calibri"/>
                <w:sz w:val="22"/>
                <w:szCs w:val="22"/>
              </w:rPr>
            </w:pPr>
          </w:p>
          <w:p w14:paraId="1EB2BA3A" w14:textId="46F2FFEB" w:rsidR="002C3750" w:rsidRPr="00F612D3" w:rsidRDefault="002C3750" w:rsidP="003D1BE6">
            <w:pPr>
              <w:pStyle w:val="Default"/>
              <w:jc w:val="right"/>
              <w:rPr>
                <w:rFonts w:ascii="Calibri" w:hAnsi="Calibri" w:cs="Calibri"/>
                <w:sz w:val="22"/>
                <w:szCs w:val="22"/>
              </w:rPr>
            </w:pPr>
            <w:r w:rsidRPr="00F612D3">
              <w:rPr>
                <w:rFonts w:ascii="Calibri" w:hAnsi="Calibri" w:cs="Calibri"/>
                <w:sz w:val="22"/>
                <w:szCs w:val="22"/>
              </w:rPr>
              <w:t>R$</w:t>
            </w:r>
            <w:r w:rsidR="002F6FFF">
              <w:rPr>
                <w:rFonts w:ascii="Calibri" w:hAnsi="Calibri" w:cs="Calibri"/>
                <w:sz w:val="22"/>
                <w:szCs w:val="22"/>
              </w:rPr>
              <w:t xml:space="preserve">        </w:t>
            </w:r>
            <w:r w:rsidR="003D1BE6">
              <w:rPr>
                <w:rFonts w:ascii="Calibri" w:hAnsi="Calibri" w:cs="Calibri"/>
                <w:sz w:val="22"/>
                <w:szCs w:val="22"/>
              </w:rPr>
              <w:t xml:space="preserve">  </w:t>
            </w:r>
            <w:r w:rsidR="002F6FFF">
              <w:rPr>
                <w:rFonts w:ascii="Calibri" w:hAnsi="Calibri" w:cs="Calibri"/>
                <w:sz w:val="22"/>
                <w:szCs w:val="22"/>
              </w:rPr>
              <w:t xml:space="preserve">            </w:t>
            </w:r>
            <w:r w:rsidR="002C65BD">
              <w:rPr>
                <w:rFonts w:ascii="Calibri" w:hAnsi="Calibri" w:cs="Calibri"/>
                <w:sz w:val="22"/>
                <w:szCs w:val="22"/>
              </w:rPr>
              <w:t xml:space="preserve"> </w:t>
            </w:r>
            <w:r w:rsidR="002F6FFF">
              <w:rPr>
                <w:rFonts w:ascii="Calibri" w:hAnsi="Calibri" w:cs="Calibri"/>
                <w:sz w:val="22"/>
                <w:szCs w:val="22"/>
              </w:rPr>
              <w:t xml:space="preserve">       </w:t>
            </w:r>
            <w:r w:rsidRPr="00F612D3">
              <w:rPr>
                <w:rFonts w:ascii="Calibri" w:hAnsi="Calibri" w:cs="Calibri"/>
                <w:sz w:val="22"/>
                <w:szCs w:val="22"/>
              </w:rPr>
              <w:t xml:space="preserve"> </w:t>
            </w:r>
            <w:r w:rsidR="002F6FFF">
              <w:rPr>
                <w:rFonts w:ascii="Calibri" w:hAnsi="Calibri" w:cs="Calibri"/>
                <w:sz w:val="22"/>
                <w:szCs w:val="22"/>
              </w:rPr>
              <w:t>0,00</w:t>
            </w:r>
          </w:p>
        </w:tc>
      </w:tr>
      <w:tr w:rsidR="002F6FFF" w:rsidRPr="00F612D3" w14:paraId="37663B24" w14:textId="77777777" w:rsidTr="003D1BE6">
        <w:tc>
          <w:tcPr>
            <w:tcW w:w="7825" w:type="dxa"/>
            <w:shd w:val="clear" w:color="auto" w:fill="auto"/>
          </w:tcPr>
          <w:p w14:paraId="75DD6291" w14:textId="77777777" w:rsidR="002F6FFF" w:rsidRPr="00F612D3" w:rsidRDefault="002F6FFF" w:rsidP="002F6FFF">
            <w:pPr>
              <w:pStyle w:val="Default"/>
              <w:rPr>
                <w:rFonts w:ascii="Calibri" w:hAnsi="Calibri" w:cs="Calibri"/>
                <w:sz w:val="22"/>
                <w:szCs w:val="22"/>
              </w:rPr>
            </w:pPr>
            <w:r w:rsidRPr="00F612D3">
              <w:rPr>
                <w:rFonts w:ascii="Calibri" w:hAnsi="Calibri" w:cs="Calibri"/>
                <w:sz w:val="22"/>
                <w:szCs w:val="22"/>
              </w:rPr>
              <w:t>(=)  Previsão atualizada da Receita</w:t>
            </w:r>
          </w:p>
        </w:tc>
        <w:tc>
          <w:tcPr>
            <w:tcW w:w="2410" w:type="dxa"/>
            <w:shd w:val="clear" w:color="auto" w:fill="auto"/>
          </w:tcPr>
          <w:p w14:paraId="491B4D03" w14:textId="10D00C8B" w:rsidR="002F6FFF" w:rsidRPr="00F612D3" w:rsidRDefault="002F6FFF" w:rsidP="003D1BE6">
            <w:pPr>
              <w:pStyle w:val="Default"/>
              <w:jc w:val="right"/>
              <w:rPr>
                <w:rFonts w:ascii="Calibri" w:hAnsi="Calibri" w:cs="Calibri"/>
                <w:sz w:val="22"/>
                <w:szCs w:val="22"/>
              </w:rPr>
            </w:pPr>
            <w:r w:rsidRPr="00F612D3">
              <w:rPr>
                <w:rFonts w:ascii="Calibri" w:hAnsi="Calibri" w:cs="Calibri"/>
                <w:sz w:val="22"/>
                <w:szCs w:val="22"/>
              </w:rPr>
              <w:t>R$</w:t>
            </w:r>
            <w:r>
              <w:rPr>
                <w:rFonts w:ascii="Calibri" w:hAnsi="Calibri" w:cs="Calibri"/>
                <w:sz w:val="22"/>
                <w:szCs w:val="22"/>
              </w:rPr>
              <w:t xml:space="preserve"> </w:t>
            </w:r>
            <w:r w:rsidRPr="002F6FFF">
              <w:rPr>
                <w:rFonts w:ascii="Calibri" w:hAnsi="Calibri" w:cs="Calibri"/>
                <w:sz w:val="22"/>
                <w:szCs w:val="22"/>
              </w:rPr>
              <w:t xml:space="preserve"> </w:t>
            </w:r>
            <w:r>
              <w:rPr>
                <w:rFonts w:ascii="Calibri" w:hAnsi="Calibri" w:cs="Calibri"/>
                <w:sz w:val="22"/>
                <w:szCs w:val="22"/>
              </w:rPr>
              <w:t xml:space="preserve">     </w:t>
            </w:r>
            <w:r w:rsidR="003D1BE6">
              <w:rPr>
                <w:rFonts w:ascii="Calibri" w:hAnsi="Calibri" w:cs="Calibri"/>
                <w:sz w:val="22"/>
                <w:szCs w:val="22"/>
              </w:rPr>
              <w:t xml:space="preserve">  </w:t>
            </w:r>
            <w:r>
              <w:rPr>
                <w:rFonts w:ascii="Calibri" w:hAnsi="Calibri" w:cs="Calibri"/>
                <w:sz w:val="22"/>
                <w:szCs w:val="22"/>
              </w:rPr>
              <w:t xml:space="preserve">    </w:t>
            </w:r>
            <w:r w:rsidRPr="002F6FFF">
              <w:rPr>
                <w:rFonts w:ascii="Calibri" w:hAnsi="Calibri" w:cs="Calibri"/>
                <w:sz w:val="22"/>
                <w:szCs w:val="22"/>
              </w:rPr>
              <w:t>22.</w:t>
            </w:r>
            <w:r w:rsidR="00A55E1F">
              <w:rPr>
                <w:rFonts w:ascii="Calibri" w:hAnsi="Calibri" w:cs="Calibri"/>
                <w:sz w:val="22"/>
                <w:szCs w:val="22"/>
              </w:rPr>
              <w:t>616</w:t>
            </w:r>
            <w:r w:rsidRPr="002F6FFF">
              <w:rPr>
                <w:rFonts w:ascii="Calibri" w:hAnsi="Calibri" w:cs="Calibri"/>
                <w:sz w:val="22"/>
                <w:szCs w:val="22"/>
              </w:rPr>
              <w:t>.27</w:t>
            </w:r>
            <w:r w:rsidR="00A55E1F">
              <w:rPr>
                <w:rFonts w:ascii="Calibri" w:hAnsi="Calibri" w:cs="Calibri"/>
                <w:sz w:val="22"/>
                <w:szCs w:val="22"/>
              </w:rPr>
              <w:t>8</w:t>
            </w:r>
            <w:r w:rsidRPr="002F6FFF">
              <w:rPr>
                <w:rFonts w:ascii="Calibri" w:hAnsi="Calibri" w:cs="Calibri"/>
                <w:sz w:val="22"/>
                <w:szCs w:val="22"/>
              </w:rPr>
              <w:t>,90</w:t>
            </w:r>
          </w:p>
        </w:tc>
      </w:tr>
    </w:tbl>
    <w:p w14:paraId="67F79FC1" w14:textId="77777777" w:rsidR="002C3750" w:rsidRPr="00F612D3" w:rsidRDefault="002C3750" w:rsidP="002C3750">
      <w:pPr>
        <w:pStyle w:val="Default"/>
        <w:rPr>
          <w:rFonts w:ascii="Calibri" w:hAnsi="Calibri" w:cs="Calibri"/>
          <w:b/>
          <w:sz w:val="22"/>
          <w:szCs w:val="22"/>
        </w:rPr>
      </w:pPr>
    </w:p>
    <w:p w14:paraId="21B89A7D" w14:textId="6DC311DF" w:rsidR="002C3750" w:rsidRPr="00B95F54" w:rsidRDefault="002C3750" w:rsidP="003D1BE6">
      <w:pPr>
        <w:jc w:val="both"/>
        <w:rPr>
          <w:rFonts w:cs="Calibri"/>
          <w:snapToGrid w:val="0"/>
          <w:sz w:val="22"/>
          <w:szCs w:val="22"/>
        </w:rPr>
      </w:pPr>
      <w:r w:rsidRPr="009F57FE">
        <w:rPr>
          <w:rFonts w:cs="Calibri"/>
          <w:b/>
          <w:color w:val="FF0000"/>
          <w:sz w:val="22"/>
          <w:szCs w:val="22"/>
        </w:rPr>
        <w:tab/>
      </w:r>
      <w:r w:rsidRPr="009F57FE">
        <w:rPr>
          <w:rFonts w:cs="Calibri"/>
          <w:b/>
          <w:color w:val="FF0000"/>
          <w:sz w:val="22"/>
          <w:szCs w:val="22"/>
        </w:rPr>
        <w:tab/>
      </w:r>
      <w:r w:rsidRPr="00B95F54">
        <w:rPr>
          <w:rFonts w:cs="Calibri"/>
          <w:b/>
          <w:sz w:val="22"/>
          <w:szCs w:val="22"/>
        </w:rPr>
        <w:t xml:space="preserve">c) Saldo de exercícios anteriores (campo 7): </w:t>
      </w:r>
      <w:r w:rsidRPr="00B95F54">
        <w:rPr>
          <w:rFonts w:cs="Calibri"/>
          <w:bCs/>
          <w:sz w:val="22"/>
          <w:szCs w:val="22"/>
        </w:rPr>
        <w:t xml:space="preserve">o valor informado neste campo do demonstrativo acima se refere aos </w:t>
      </w:r>
      <w:r w:rsidRPr="00B95F54">
        <w:rPr>
          <w:rFonts w:cs="Calibri"/>
          <w:bCs/>
          <w:snapToGrid w:val="0"/>
          <w:sz w:val="22"/>
          <w:szCs w:val="22"/>
        </w:rPr>
        <w:t>r</w:t>
      </w:r>
      <w:r w:rsidRPr="00B95F54">
        <w:rPr>
          <w:rFonts w:cs="Calibri"/>
          <w:snapToGrid w:val="0"/>
          <w:sz w:val="22"/>
          <w:szCs w:val="22"/>
        </w:rPr>
        <w:t xml:space="preserve">ecursos provenientes de superávit financeiro identificados no Balanço Patrimonial do exercício anterior ao de referência, que foram utilizados como fonte de recursos para abertura de créditos adicionais, bem como os valores referentes aos créditos especiais reabertos no exercício de referência, por pertencerem ao exercício financeiro no qual foram arrecadados, em respeito ao princípio contábil da competência, não poderão ser considerados no cálculo de déficit ou superávit, pois representam recursos arrecadados em exercícios anteriores. Também, pelo mesmo critério, devem ser desconsiderados os restos a pagar pagos durante o exercício, com recursos de superávit financeiro de anos anteriores. Tais valores, que no período de janeiro a </w:t>
      </w:r>
      <w:r w:rsidR="002C65BD" w:rsidRPr="00B95F54">
        <w:rPr>
          <w:rFonts w:cs="Calibri"/>
          <w:snapToGrid w:val="0"/>
          <w:sz w:val="22"/>
          <w:szCs w:val="22"/>
        </w:rPr>
        <w:t>agosto</w:t>
      </w:r>
      <w:r w:rsidRPr="00B95F54">
        <w:rPr>
          <w:rFonts w:cs="Calibri"/>
          <w:snapToGrid w:val="0"/>
          <w:sz w:val="22"/>
          <w:szCs w:val="22"/>
        </w:rPr>
        <w:t xml:space="preserve"> de 20</w:t>
      </w:r>
      <w:r w:rsidR="002C65BD" w:rsidRPr="00B95F54">
        <w:rPr>
          <w:rFonts w:cs="Calibri"/>
          <w:snapToGrid w:val="0"/>
          <w:sz w:val="22"/>
          <w:szCs w:val="22"/>
        </w:rPr>
        <w:t>21</w:t>
      </w:r>
      <w:r w:rsidRPr="00B95F54">
        <w:rPr>
          <w:rFonts w:cs="Calibri"/>
          <w:snapToGrid w:val="0"/>
          <w:sz w:val="22"/>
          <w:szCs w:val="22"/>
        </w:rPr>
        <w:t xml:space="preserve">, corresponderam a R$ </w:t>
      </w:r>
      <w:r w:rsidR="003D1BE6" w:rsidRPr="00B95F54">
        <w:rPr>
          <w:rFonts w:cs="Calibri"/>
          <w:snapToGrid w:val="0"/>
          <w:sz w:val="22"/>
          <w:szCs w:val="22"/>
        </w:rPr>
        <w:t>1.334.579,90</w:t>
      </w:r>
      <w:r w:rsidRPr="00B95F54">
        <w:rPr>
          <w:rFonts w:cs="Calibri"/>
          <w:snapToGrid w:val="0"/>
          <w:sz w:val="22"/>
          <w:szCs w:val="22"/>
        </w:rPr>
        <w:t xml:space="preserve"> foram informados no campo  7, no demonstrativo acima.</w:t>
      </w:r>
    </w:p>
    <w:p w14:paraId="420B6C0D" w14:textId="77777777" w:rsidR="002C3750" w:rsidRPr="00F612D3" w:rsidRDefault="002C3750" w:rsidP="003D1BE6">
      <w:pPr>
        <w:pStyle w:val="Default"/>
        <w:tabs>
          <w:tab w:val="left" w:pos="1020"/>
        </w:tabs>
        <w:jc w:val="both"/>
        <w:rPr>
          <w:rFonts w:ascii="Calibri" w:hAnsi="Calibri" w:cs="Calibri"/>
          <w:b/>
          <w:sz w:val="22"/>
          <w:szCs w:val="22"/>
        </w:rPr>
      </w:pPr>
      <w:r>
        <w:rPr>
          <w:rFonts w:ascii="Calibri" w:hAnsi="Calibri" w:cs="Calibri"/>
          <w:b/>
          <w:sz w:val="22"/>
          <w:szCs w:val="22"/>
        </w:rPr>
        <w:tab/>
      </w:r>
    </w:p>
    <w:p w14:paraId="4B3D02DE" w14:textId="77777777" w:rsidR="002C3750" w:rsidRPr="00F612D3" w:rsidRDefault="002C3750" w:rsidP="00A55E1F">
      <w:pPr>
        <w:pStyle w:val="Default"/>
        <w:jc w:val="both"/>
        <w:rPr>
          <w:rFonts w:ascii="Calibri" w:hAnsi="Calibri" w:cs="Calibri"/>
          <w:b/>
          <w:sz w:val="22"/>
          <w:szCs w:val="22"/>
        </w:rPr>
      </w:pPr>
      <w:r w:rsidRPr="00F612D3">
        <w:rPr>
          <w:rFonts w:ascii="Calibri" w:hAnsi="Calibri" w:cs="Calibri"/>
          <w:b/>
          <w:sz w:val="22"/>
          <w:szCs w:val="22"/>
        </w:rPr>
        <w:t xml:space="preserve"> </w:t>
      </w:r>
      <w:r w:rsidRPr="00F612D3">
        <w:rPr>
          <w:rFonts w:ascii="Calibri" w:hAnsi="Calibri" w:cs="Calibri"/>
          <w:b/>
          <w:sz w:val="22"/>
          <w:szCs w:val="22"/>
        </w:rPr>
        <w:tab/>
      </w:r>
      <w:r w:rsidRPr="00F612D3">
        <w:rPr>
          <w:rFonts w:ascii="Calibri" w:hAnsi="Calibri" w:cs="Calibri"/>
          <w:b/>
          <w:sz w:val="22"/>
          <w:szCs w:val="22"/>
        </w:rPr>
        <w:tab/>
        <w:t xml:space="preserve">2. ANALISE DO COMPORTAMENTO GLOBAL DA RECEITA </w:t>
      </w:r>
    </w:p>
    <w:p w14:paraId="7EA3D7CF" w14:textId="77777777" w:rsidR="002C3750" w:rsidRPr="00F612D3" w:rsidRDefault="002C3750" w:rsidP="00A55E1F">
      <w:pPr>
        <w:pStyle w:val="Default"/>
        <w:jc w:val="both"/>
        <w:rPr>
          <w:rFonts w:ascii="Calibri" w:hAnsi="Calibri" w:cs="Calibri"/>
          <w:sz w:val="22"/>
          <w:szCs w:val="22"/>
        </w:rPr>
      </w:pPr>
    </w:p>
    <w:p w14:paraId="6E9B263E" w14:textId="6B4BA812" w:rsidR="002C3750" w:rsidRPr="00F612D3" w:rsidRDefault="002C3750" w:rsidP="00A55E1F">
      <w:pPr>
        <w:pStyle w:val="Default"/>
        <w:jc w:val="both"/>
        <w:rPr>
          <w:rFonts w:ascii="Calibri" w:hAnsi="Calibri" w:cs="Calibri"/>
          <w:sz w:val="22"/>
          <w:szCs w:val="22"/>
        </w:rPr>
      </w:pPr>
      <w:r w:rsidRPr="00F612D3">
        <w:rPr>
          <w:rFonts w:ascii="Calibri" w:hAnsi="Calibri" w:cs="Calibri"/>
          <w:sz w:val="22"/>
          <w:szCs w:val="22"/>
        </w:rPr>
        <w:tab/>
      </w:r>
      <w:r w:rsidRPr="00F612D3">
        <w:rPr>
          <w:rFonts w:ascii="Calibri" w:hAnsi="Calibri" w:cs="Calibri"/>
          <w:sz w:val="22"/>
          <w:szCs w:val="22"/>
        </w:rPr>
        <w:tab/>
        <w:t>Segundo o Balanço Orçamentário da Receita, o total previsto, que corresponde ao somatório das receitas correntes e de capital,  incluídas as operações intraorçamentárias, e excluídas as deduções da receita, foi estimado na Lei de Orçamento para o exercício de 20</w:t>
      </w:r>
      <w:r w:rsidR="00A55E1F">
        <w:rPr>
          <w:rFonts w:ascii="Calibri" w:hAnsi="Calibri" w:cs="Calibri"/>
          <w:sz w:val="22"/>
          <w:szCs w:val="22"/>
        </w:rPr>
        <w:t>21</w:t>
      </w:r>
      <w:r w:rsidRPr="00F612D3">
        <w:rPr>
          <w:rFonts w:ascii="Calibri" w:hAnsi="Calibri" w:cs="Calibri"/>
          <w:sz w:val="22"/>
          <w:szCs w:val="22"/>
        </w:rPr>
        <w:t xml:space="preserve"> no montante de R$ </w:t>
      </w:r>
      <w:r w:rsidR="00A55E1F" w:rsidRPr="00A55E1F">
        <w:rPr>
          <w:rFonts w:ascii="Calibri" w:hAnsi="Calibri" w:cs="Calibri"/>
          <w:sz w:val="22"/>
          <w:szCs w:val="22"/>
        </w:rPr>
        <w:t>24.917.911,68</w:t>
      </w:r>
      <w:r w:rsidRPr="00F612D3">
        <w:rPr>
          <w:rFonts w:ascii="Calibri" w:hAnsi="Calibri" w:cs="Calibri"/>
          <w:sz w:val="22"/>
          <w:szCs w:val="22"/>
        </w:rPr>
        <w:t xml:space="preserve">. A receita efetivada no período de janeiro a </w:t>
      </w:r>
      <w:r w:rsidR="00A55E1F">
        <w:rPr>
          <w:rFonts w:ascii="Calibri" w:hAnsi="Calibri" w:cs="Calibri"/>
          <w:sz w:val="22"/>
          <w:szCs w:val="22"/>
        </w:rPr>
        <w:t>agosto</w:t>
      </w:r>
      <w:r w:rsidRPr="00F612D3">
        <w:rPr>
          <w:rFonts w:ascii="Calibri" w:hAnsi="Calibri" w:cs="Calibri"/>
          <w:sz w:val="22"/>
          <w:szCs w:val="22"/>
        </w:rPr>
        <w:t xml:space="preserve"> foi de R$</w:t>
      </w:r>
      <w:r w:rsidR="00A55E1F" w:rsidRPr="00A55E1F">
        <w:rPr>
          <w:rFonts w:ascii="Calibri" w:hAnsi="Calibri" w:cs="Calibri"/>
          <w:sz w:val="22"/>
          <w:szCs w:val="22"/>
        </w:rPr>
        <w:t>16.685.866,32</w:t>
      </w:r>
      <w:r w:rsidRPr="00F612D3">
        <w:rPr>
          <w:rFonts w:ascii="Calibri" w:hAnsi="Calibri" w:cs="Calibri"/>
          <w:sz w:val="22"/>
          <w:szCs w:val="22"/>
        </w:rPr>
        <w:t xml:space="preserve">, tendo sido arrecadado, portanto,  </w:t>
      </w:r>
      <w:r w:rsidR="00A55E1F">
        <w:rPr>
          <w:rFonts w:ascii="Calibri" w:hAnsi="Calibri" w:cs="Calibri"/>
          <w:sz w:val="22"/>
          <w:szCs w:val="22"/>
        </w:rPr>
        <w:t>66,96</w:t>
      </w:r>
      <w:r w:rsidRPr="00F612D3">
        <w:rPr>
          <w:rFonts w:ascii="Calibri" w:hAnsi="Calibri" w:cs="Calibri"/>
          <w:sz w:val="22"/>
          <w:szCs w:val="22"/>
        </w:rPr>
        <w:t xml:space="preserve">% da meta anual. </w:t>
      </w:r>
    </w:p>
    <w:p w14:paraId="51171714" w14:textId="77777777" w:rsidR="002C3750" w:rsidRPr="00F612D3" w:rsidRDefault="002C3750" w:rsidP="00A55E1F">
      <w:pPr>
        <w:pStyle w:val="Default"/>
        <w:jc w:val="both"/>
        <w:rPr>
          <w:rFonts w:ascii="Calibri" w:hAnsi="Calibri" w:cs="Calibri"/>
          <w:sz w:val="22"/>
          <w:szCs w:val="22"/>
        </w:rPr>
      </w:pPr>
    </w:p>
    <w:p w14:paraId="7DDD2C29" w14:textId="70BE3609" w:rsidR="002C3750" w:rsidRPr="00F612D3" w:rsidRDefault="002C3750" w:rsidP="00A55E1F">
      <w:pPr>
        <w:pStyle w:val="Default"/>
        <w:jc w:val="both"/>
        <w:rPr>
          <w:rFonts w:ascii="Calibri" w:hAnsi="Calibri" w:cs="Calibri"/>
          <w:sz w:val="22"/>
          <w:szCs w:val="22"/>
        </w:rPr>
      </w:pPr>
      <w:r w:rsidRPr="00F612D3">
        <w:rPr>
          <w:rFonts w:ascii="Calibri" w:hAnsi="Calibri" w:cs="Calibri"/>
          <w:sz w:val="22"/>
          <w:szCs w:val="22"/>
        </w:rPr>
        <w:t xml:space="preserve"> </w:t>
      </w:r>
      <w:r w:rsidRPr="00F612D3">
        <w:rPr>
          <w:rFonts w:ascii="Calibri" w:hAnsi="Calibri" w:cs="Calibri"/>
          <w:sz w:val="22"/>
          <w:szCs w:val="22"/>
        </w:rPr>
        <w:tab/>
      </w:r>
      <w:r w:rsidRPr="00F612D3">
        <w:rPr>
          <w:rFonts w:ascii="Calibri" w:hAnsi="Calibri" w:cs="Calibri"/>
          <w:sz w:val="22"/>
          <w:szCs w:val="22"/>
        </w:rPr>
        <w:tab/>
        <w:t xml:space="preserve">Comparada à projeção para o período, no valor de R$ </w:t>
      </w:r>
      <w:r w:rsidR="00A55E1F">
        <w:rPr>
          <w:rFonts w:ascii="Calibri" w:hAnsi="Calibri" w:cs="Calibri"/>
          <w:sz w:val="22"/>
          <w:szCs w:val="22"/>
        </w:rPr>
        <w:t>16.</w:t>
      </w:r>
      <w:r w:rsidR="00D4441C">
        <w:rPr>
          <w:rFonts w:ascii="Calibri" w:hAnsi="Calibri" w:cs="Calibri"/>
          <w:sz w:val="22"/>
          <w:szCs w:val="22"/>
        </w:rPr>
        <w:t>446</w:t>
      </w:r>
      <w:r w:rsidR="00A55E1F">
        <w:rPr>
          <w:rFonts w:ascii="Calibri" w:hAnsi="Calibri" w:cs="Calibri"/>
          <w:sz w:val="22"/>
          <w:szCs w:val="22"/>
        </w:rPr>
        <w:t>.</w:t>
      </w:r>
      <w:r w:rsidR="00D4441C">
        <w:rPr>
          <w:rFonts w:ascii="Calibri" w:hAnsi="Calibri" w:cs="Calibri"/>
          <w:sz w:val="22"/>
          <w:szCs w:val="22"/>
        </w:rPr>
        <w:t>349</w:t>
      </w:r>
      <w:r w:rsidR="00A55E1F">
        <w:rPr>
          <w:rFonts w:ascii="Calibri" w:hAnsi="Calibri" w:cs="Calibri"/>
          <w:sz w:val="22"/>
          <w:szCs w:val="22"/>
        </w:rPr>
        <w:t>,46</w:t>
      </w:r>
      <w:r w:rsidRPr="00F612D3">
        <w:rPr>
          <w:rFonts w:ascii="Calibri" w:hAnsi="Calibri" w:cs="Calibri"/>
          <w:sz w:val="22"/>
          <w:szCs w:val="22"/>
        </w:rPr>
        <w:t xml:space="preserve">, constante na programação financeira que considerou as reestimativas de receitas, demonstra-se um </w:t>
      </w:r>
      <w:r w:rsidR="0099769D">
        <w:rPr>
          <w:rFonts w:ascii="Calibri" w:hAnsi="Calibri" w:cs="Calibri"/>
          <w:sz w:val="22"/>
          <w:szCs w:val="22"/>
        </w:rPr>
        <w:t>superavit</w:t>
      </w:r>
      <w:r w:rsidRPr="00F612D3">
        <w:rPr>
          <w:rFonts w:ascii="Calibri" w:hAnsi="Calibri" w:cs="Calibri"/>
          <w:sz w:val="22"/>
          <w:szCs w:val="22"/>
        </w:rPr>
        <w:t xml:space="preserve"> de </w:t>
      </w:r>
      <w:r w:rsidR="000A218D">
        <w:rPr>
          <w:rFonts w:ascii="Calibri" w:hAnsi="Calibri" w:cs="Calibri"/>
          <w:sz w:val="22"/>
          <w:szCs w:val="22"/>
        </w:rPr>
        <w:t>1,</w:t>
      </w:r>
      <w:r w:rsidR="0099769D">
        <w:rPr>
          <w:rFonts w:ascii="Calibri" w:hAnsi="Calibri" w:cs="Calibri"/>
          <w:sz w:val="22"/>
          <w:szCs w:val="22"/>
        </w:rPr>
        <w:t>46</w:t>
      </w:r>
      <w:r w:rsidRPr="00F612D3">
        <w:rPr>
          <w:rFonts w:ascii="Calibri" w:hAnsi="Calibri" w:cs="Calibri"/>
          <w:sz w:val="22"/>
          <w:szCs w:val="22"/>
        </w:rPr>
        <w:t xml:space="preserve">%. Esse desempenho foi propiciado pelo resultado positivo das receitas correntes, que atingiu o percentual de realização equivalente a </w:t>
      </w:r>
      <w:r w:rsidR="0099769D">
        <w:rPr>
          <w:rFonts w:ascii="Calibri" w:hAnsi="Calibri" w:cs="Calibri"/>
          <w:sz w:val="22"/>
          <w:szCs w:val="22"/>
        </w:rPr>
        <w:t>68,93</w:t>
      </w:r>
      <w:r w:rsidRPr="00F612D3">
        <w:rPr>
          <w:rFonts w:ascii="Calibri" w:hAnsi="Calibri" w:cs="Calibri"/>
          <w:sz w:val="22"/>
          <w:szCs w:val="22"/>
        </w:rPr>
        <w:t xml:space="preserve">% da programação anual. </w:t>
      </w:r>
    </w:p>
    <w:p w14:paraId="28F40F31" w14:textId="77777777" w:rsidR="002C3750" w:rsidRPr="00F612D3" w:rsidRDefault="002C3750" w:rsidP="00A55E1F">
      <w:pPr>
        <w:pStyle w:val="Default"/>
        <w:jc w:val="both"/>
        <w:rPr>
          <w:rFonts w:ascii="Calibri" w:hAnsi="Calibri" w:cs="Calibri"/>
          <w:sz w:val="22"/>
          <w:szCs w:val="22"/>
        </w:rPr>
      </w:pPr>
    </w:p>
    <w:p w14:paraId="688FF38E" w14:textId="77777777" w:rsidR="002C3750" w:rsidRDefault="002C3750" w:rsidP="002C3750">
      <w:pPr>
        <w:pStyle w:val="Default"/>
        <w:jc w:val="center"/>
        <w:rPr>
          <w:rFonts w:ascii="Calibri" w:hAnsi="Calibri" w:cs="Calibri"/>
          <w:b/>
          <w:sz w:val="22"/>
          <w:szCs w:val="22"/>
        </w:rPr>
      </w:pPr>
    </w:p>
    <w:p w14:paraId="3784C4DA" w14:textId="77777777" w:rsidR="002C3750" w:rsidRDefault="002C3750" w:rsidP="002C3750">
      <w:pPr>
        <w:pStyle w:val="Default"/>
        <w:jc w:val="center"/>
        <w:rPr>
          <w:rFonts w:ascii="Calibri" w:hAnsi="Calibri" w:cs="Calibri"/>
          <w:b/>
          <w:sz w:val="22"/>
          <w:szCs w:val="22"/>
        </w:rPr>
      </w:pPr>
    </w:p>
    <w:p w14:paraId="12E2EFFB" w14:textId="77777777" w:rsidR="002C3750" w:rsidRDefault="002C3750" w:rsidP="002C3750">
      <w:pPr>
        <w:pStyle w:val="Default"/>
        <w:jc w:val="center"/>
        <w:rPr>
          <w:rFonts w:ascii="Calibri" w:hAnsi="Calibri" w:cs="Calibri"/>
          <w:b/>
          <w:sz w:val="22"/>
          <w:szCs w:val="22"/>
        </w:rPr>
      </w:pPr>
    </w:p>
    <w:p w14:paraId="25B9C760" w14:textId="77777777" w:rsidR="002C3750" w:rsidRDefault="002C3750" w:rsidP="002C3750">
      <w:pPr>
        <w:pStyle w:val="Default"/>
        <w:jc w:val="center"/>
        <w:rPr>
          <w:rFonts w:ascii="Calibri" w:hAnsi="Calibri" w:cs="Calibri"/>
          <w:b/>
          <w:sz w:val="22"/>
          <w:szCs w:val="22"/>
        </w:rPr>
      </w:pPr>
    </w:p>
    <w:p w14:paraId="3D981658" w14:textId="77777777" w:rsidR="002C3750" w:rsidRDefault="002C3750" w:rsidP="002C3750">
      <w:pPr>
        <w:pStyle w:val="Default"/>
        <w:jc w:val="center"/>
        <w:rPr>
          <w:rFonts w:ascii="Calibri" w:hAnsi="Calibri" w:cs="Calibri"/>
          <w:b/>
          <w:sz w:val="22"/>
          <w:szCs w:val="22"/>
        </w:rPr>
      </w:pPr>
    </w:p>
    <w:p w14:paraId="5F4DE57E" w14:textId="77777777" w:rsidR="002C3750" w:rsidRDefault="002C3750" w:rsidP="002C3750">
      <w:pPr>
        <w:pStyle w:val="Default"/>
        <w:jc w:val="center"/>
        <w:rPr>
          <w:rFonts w:ascii="Calibri" w:hAnsi="Calibri" w:cs="Calibri"/>
          <w:b/>
          <w:sz w:val="22"/>
          <w:szCs w:val="22"/>
        </w:rPr>
      </w:pPr>
    </w:p>
    <w:p w14:paraId="5CA154F7" w14:textId="77777777" w:rsidR="002C3750" w:rsidRDefault="002C3750" w:rsidP="002C3750">
      <w:pPr>
        <w:pStyle w:val="Default"/>
        <w:jc w:val="center"/>
        <w:rPr>
          <w:rFonts w:ascii="Calibri" w:hAnsi="Calibri" w:cs="Calibri"/>
          <w:b/>
          <w:sz w:val="22"/>
          <w:szCs w:val="22"/>
        </w:rPr>
      </w:pPr>
    </w:p>
    <w:p w14:paraId="65E7E242" w14:textId="77777777" w:rsidR="002C3750" w:rsidRDefault="002C3750" w:rsidP="002C3750">
      <w:pPr>
        <w:pStyle w:val="Default"/>
        <w:jc w:val="center"/>
        <w:rPr>
          <w:rFonts w:ascii="Calibri" w:hAnsi="Calibri" w:cs="Calibri"/>
          <w:b/>
          <w:sz w:val="22"/>
          <w:szCs w:val="22"/>
        </w:rPr>
      </w:pPr>
    </w:p>
    <w:p w14:paraId="2A18C88B" w14:textId="77777777" w:rsidR="002C3750" w:rsidRDefault="002C3750" w:rsidP="002C3750">
      <w:pPr>
        <w:pStyle w:val="Default"/>
        <w:jc w:val="center"/>
        <w:rPr>
          <w:rFonts w:ascii="Calibri" w:hAnsi="Calibri" w:cs="Calibri"/>
          <w:b/>
          <w:sz w:val="22"/>
          <w:szCs w:val="22"/>
        </w:rPr>
      </w:pPr>
    </w:p>
    <w:p w14:paraId="0205AF71" w14:textId="77777777" w:rsidR="002C3750" w:rsidRDefault="002C3750" w:rsidP="002C3750">
      <w:pPr>
        <w:pStyle w:val="Default"/>
        <w:jc w:val="center"/>
        <w:rPr>
          <w:rFonts w:ascii="Calibri" w:hAnsi="Calibri" w:cs="Calibri"/>
          <w:b/>
          <w:sz w:val="22"/>
          <w:szCs w:val="22"/>
        </w:rPr>
      </w:pPr>
    </w:p>
    <w:p w14:paraId="361B7C63" w14:textId="57950E9D" w:rsidR="002C3750" w:rsidRDefault="00BC4440" w:rsidP="002C3750">
      <w:pPr>
        <w:pStyle w:val="Default"/>
        <w:jc w:val="center"/>
        <w:rPr>
          <w:rFonts w:ascii="Calibri" w:hAnsi="Calibri" w:cs="Calibri"/>
          <w:b/>
          <w:sz w:val="22"/>
          <w:szCs w:val="22"/>
        </w:rPr>
      </w:pPr>
      <w:r>
        <w:rPr>
          <w:rFonts w:cs="Arial"/>
          <w:b/>
          <w:bCs/>
          <w:i/>
          <w:noProof/>
          <w:sz w:val="28"/>
          <w:szCs w:val="28"/>
          <w:u w:val="single"/>
        </w:rPr>
        <w:drawing>
          <wp:anchor distT="0" distB="0" distL="114300" distR="114300" simplePos="0" relativeHeight="251666432" behindDoc="1" locked="0" layoutInCell="1" allowOverlap="1" wp14:anchorId="0C5E8E08" wp14:editId="48838667">
            <wp:simplePos x="0" y="0"/>
            <wp:positionH relativeFrom="column">
              <wp:posOffset>4886325</wp:posOffset>
            </wp:positionH>
            <wp:positionV relativeFrom="paragraph">
              <wp:posOffset>9525</wp:posOffset>
            </wp:positionV>
            <wp:extent cx="1920240" cy="764540"/>
            <wp:effectExtent l="0" t="0" r="381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5B7132B4" w14:textId="77777777" w:rsidR="002C3750" w:rsidRDefault="002C3750" w:rsidP="002C3750">
      <w:pPr>
        <w:pStyle w:val="Default"/>
        <w:jc w:val="center"/>
        <w:rPr>
          <w:rFonts w:ascii="Calibri" w:hAnsi="Calibri" w:cs="Calibri"/>
          <w:b/>
          <w:sz w:val="22"/>
          <w:szCs w:val="22"/>
        </w:rPr>
      </w:pPr>
    </w:p>
    <w:p w14:paraId="0FB1DAB3" w14:textId="77777777" w:rsidR="002C3750" w:rsidRDefault="002C3750" w:rsidP="002C3750">
      <w:pPr>
        <w:pStyle w:val="Default"/>
        <w:jc w:val="center"/>
        <w:rPr>
          <w:rFonts w:ascii="Calibri" w:hAnsi="Calibri" w:cs="Calibri"/>
          <w:b/>
          <w:sz w:val="22"/>
          <w:szCs w:val="22"/>
        </w:rPr>
      </w:pPr>
    </w:p>
    <w:p w14:paraId="2017FA75" w14:textId="77777777" w:rsidR="002C3750" w:rsidRDefault="002C3750" w:rsidP="002C3750">
      <w:pPr>
        <w:pStyle w:val="Default"/>
        <w:jc w:val="center"/>
        <w:rPr>
          <w:rFonts w:ascii="Calibri" w:hAnsi="Calibri" w:cs="Calibri"/>
          <w:b/>
          <w:sz w:val="22"/>
          <w:szCs w:val="22"/>
        </w:rPr>
      </w:pPr>
    </w:p>
    <w:p w14:paraId="5E6F06B1" w14:textId="77777777" w:rsidR="002C3750" w:rsidRDefault="002C3750" w:rsidP="002C3750">
      <w:pPr>
        <w:pStyle w:val="Default"/>
        <w:jc w:val="center"/>
        <w:rPr>
          <w:rFonts w:ascii="Calibri" w:hAnsi="Calibri" w:cs="Calibri"/>
          <w:b/>
          <w:sz w:val="22"/>
          <w:szCs w:val="22"/>
        </w:rPr>
      </w:pPr>
    </w:p>
    <w:p w14:paraId="67596B53" w14:textId="77777777" w:rsidR="002C3750" w:rsidRDefault="002C3750" w:rsidP="002C3750">
      <w:pPr>
        <w:pStyle w:val="Default"/>
        <w:jc w:val="center"/>
        <w:rPr>
          <w:rFonts w:ascii="Calibri" w:hAnsi="Calibri" w:cs="Calibri"/>
          <w:b/>
          <w:sz w:val="22"/>
          <w:szCs w:val="22"/>
        </w:rPr>
      </w:pPr>
    </w:p>
    <w:p w14:paraId="35F78CAA" w14:textId="64608EF6" w:rsidR="002C3750" w:rsidRPr="00F612D3" w:rsidRDefault="002C3750" w:rsidP="002C3750">
      <w:pPr>
        <w:pStyle w:val="Default"/>
        <w:jc w:val="center"/>
        <w:rPr>
          <w:rFonts w:ascii="Calibri" w:hAnsi="Calibri" w:cs="Calibri"/>
          <w:b/>
          <w:sz w:val="22"/>
          <w:szCs w:val="22"/>
        </w:rPr>
      </w:pPr>
      <w:r w:rsidRPr="00F612D3">
        <w:rPr>
          <w:rFonts w:ascii="Calibri" w:hAnsi="Calibri" w:cs="Calibri"/>
          <w:b/>
          <w:sz w:val="22"/>
          <w:szCs w:val="22"/>
        </w:rPr>
        <w:t>QUADRO 2 – DEMONSTRATIVO DA RECEITA PREVISTA E REALIZADA</w:t>
      </w:r>
    </w:p>
    <w:p w14:paraId="74DC22A2" w14:textId="77777777" w:rsidR="002C3750" w:rsidRPr="00F612D3" w:rsidRDefault="002C3750" w:rsidP="002C3750">
      <w:pPr>
        <w:pStyle w:val="Default"/>
        <w:jc w:val="center"/>
        <w:rPr>
          <w:rFonts w:ascii="Calibri" w:hAnsi="Calibri" w:cs="Calibri"/>
          <w:b/>
          <w:sz w:val="22"/>
          <w:szCs w:val="22"/>
        </w:rPr>
      </w:pPr>
    </w:p>
    <w:tbl>
      <w:tblPr>
        <w:tblW w:w="10461" w:type="dxa"/>
        <w:tblInd w:w="70" w:type="dxa"/>
        <w:tblLayout w:type="fixed"/>
        <w:tblCellMar>
          <w:left w:w="70" w:type="dxa"/>
          <w:right w:w="70" w:type="dxa"/>
        </w:tblCellMar>
        <w:tblLook w:val="0000" w:firstRow="0" w:lastRow="0" w:firstColumn="0" w:lastColumn="0" w:noHBand="0" w:noVBand="0"/>
      </w:tblPr>
      <w:tblGrid>
        <w:gridCol w:w="2977"/>
        <w:gridCol w:w="1417"/>
        <w:gridCol w:w="1485"/>
        <w:gridCol w:w="1701"/>
        <w:gridCol w:w="1417"/>
        <w:gridCol w:w="1464"/>
      </w:tblGrid>
      <w:tr w:rsidR="002C3750" w:rsidRPr="00F612D3" w14:paraId="3EFEB32B" w14:textId="77777777" w:rsidTr="008A7CCC">
        <w:tc>
          <w:tcPr>
            <w:tcW w:w="2977" w:type="dxa"/>
            <w:tcBorders>
              <w:top w:val="single" w:sz="4" w:space="0" w:color="000000"/>
              <w:left w:val="single" w:sz="4" w:space="0" w:color="000000"/>
              <w:bottom w:val="single" w:sz="4" w:space="0" w:color="000000"/>
            </w:tcBorders>
            <w:shd w:val="clear" w:color="auto" w:fill="F2F2F2"/>
          </w:tcPr>
          <w:p w14:paraId="3C2988A1"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Discriminação</w:t>
            </w:r>
          </w:p>
        </w:tc>
        <w:tc>
          <w:tcPr>
            <w:tcW w:w="1417" w:type="dxa"/>
            <w:tcBorders>
              <w:top w:val="single" w:sz="4" w:space="0" w:color="000000"/>
              <w:left w:val="single" w:sz="4" w:space="0" w:color="000000"/>
              <w:bottom w:val="single" w:sz="4" w:space="0" w:color="000000"/>
            </w:tcBorders>
            <w:shd w:val="clear" w:color="auto" w:fill="F2F2F2"/>
          </w:tcPr>
          <w:p w14:paraId="206B51FF"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Previsão Anual (A)</w:t>
            </w:r>
          </w:p>
        </w:tc>
        <w:tc>
          <w:tcPr>
            <w:tcW w:w="1485" w:type="dxa"/>
            <w:tcBorders>
              <w:top w:val="single" w:sz="4" w:space="0" w:color="000000"/>
              <w:left w:val="single" w:sz="4" w:space="0" w:color="000000"/>
              <w:bottom w:val="single" w:sz="4" w:space="0" w:color="000000"/>
            </w:tcBorders>
            <w:shd w:val="clear" w:color="auto" w:fill="F2F2F2"/>
          </w:tcPr>
          <w:p w14:paraId="50355E61"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Decreto de Programação Financeira (B)</w:t>
            </w:r>
          </w:p>
        </w:tc>
        <w:tc>
          <w:tcPr>
            <w:tcW w:w="1701" w:type="dxa"/>
            <w:tcBorders>
              <w:top w:val="single" w:sz="4" w:space="0" w:color="000000"/>
              <w:left w:val="single" w:sz="4" w:space="0" w:color="000000"/>
              <w:bottom w:val="single" w:sz="4" w:space="0" w:color="000000"/>
            </w:tcBorders>
            <w:shd w:val="clear" w:color="auto" w:fill="F2F2F2"/>
          </w:tcPr>
          <w:p w14:paraId="2A7298AA"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Realiz. no Período (C)</w:t>
            </w:r>
          </w:p>
        </w:tc>
        <w:tc>
          <w:tcPr>
            <w:tcW w:w="1417" w:type="dxa"/>
            <w:tcBorders>
              <w:top w:val="single" w:sz="4" w:space="0" w:color="000000"/>
              <w:left w:val="single" w:sz="4" w:space="0" w:color="000000"/>
              <w:bottom w:val="single" w:sz="4" w:space="0" w:color="000000"/>
            </w:tcBorders>
            <w:shd w:val="clear" w:color="auto" w:fill="F2F2F2"/>
          </w:tcPr>
          <w:p w14:paraId="09577B0B" w14:textId="77777777" w:rsidR="002C3750" w:rsidRPr="00F612D3" w:rsidRDefault="002C3750" w:rsidP="00D85A19">
            <w:pPr>
              <w:pStyle w:val="Default"/>
              <w:jc w:val="center"/>
              <w:rPr>
                <w:rFonts w:ascii="Calibri" w:hAnsi="Calibri" w:cs="Calibri"/>
                <w:b/>
                <w:sz w:val="22"/>
                <w:szCs w:val="22"/>
              </w:rPr>
            </w:pPr>
            <w:r w:rsidRPr="00F612D3">
              <w:rPr>
                <w:rFonts w:ascii="Calibri" w:hAnsi="Calibri" w:cs="Calibri"/>
                <w:b/>
                <w:sz w:val="22"/>
                <w:szCs w:val="22"/>
              </w:rPr>
              <w:t>% (C/A)</w:t>
            </w:r>
          </w:p>
        </w:tc>
        <w:tc>
          <w:tcPr>
            <w:tcW w:w="1464" w:type="dxa"/>
            <w:tcBorders>
              <w:top w:val="single" w:sz="4" w:space="0" w:color="000000"/>
              <w:left w:val="single" w:sz="4" w:space="0" w:color="000000"/>
              <w:bottom w:val="single" w:sz="4" w:space="0" w:color="000000"/>
              <w:right w:val="single" w:sz="4" w:space="0" w:color="000000"/>
            </w:tcBorders>
            <w:shd w:val="clear" w:color="auto" w:fill="F2F2F2"/>
          </w:tcPr>
          <w:p w14:paraId="7C17FAD5"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 (C/B)</w:t>
            </w:r>
          </w:p>
        </w:tc>
      </w:tr>
      <w:tr w:rsidR="008A7CCC" w:rsidRPr="00F612D3" w14:paraId="0753D152" w14:textId="77777777" w:rsidTr="008A7CCC">
        <w:tc>
          <w:tcPr>
            <w:tcW w:w="2977" w:type="dxa"/>
            <w:tcBorders>
              <w:top w:val="single" w:sz="4" w:space="0" w:color="000000"/>
              <w:left w:val="single" w:sz="4" w:space="0" w:color="000000"/>
              <w:bottom w:val="single" w:sz="4" w:space="0" w:color="000000"/>
            </w:tcBorders>
            <w:shd w:val="clear" w:color="auto" w:fill="auto"/>
          </w:tcPr>
          <w:p w14:paraId="4C2C40C7" w14:textId="77777777" w:rsidR="008A7CCC" w:rsidRPr="00F612D3" w:rsidRDefault="008A7CCC" w:rsidP="008A7CCC">
            <w:pPr>
              <w:pStyle w:val="Default"/>
              <w:snapToGrid w:val="0"/>
              <w:rPr>
                <w:rFonts w:ascii="Calibri" w:hAnsi="Calibri" w:cs="Calibri"/>
                <w:b/>
                <w:sz w:val="22"/>
                <w:szCs w:val="22"/>
              </w:rPr>
            </w:pPr>
            <w:r w:rsidRPr="00F612D3">
              <w:rPr>
                <w:rFonts w:ascii="Calibri" w:hAnsi="Calibri" w:cs="Calibri"/>
                <w:b/>
                <w:sz w:val="22"/>
                <w:szCs w:val="22"/>
              </w:rPr>
              <w:t xml:space="preserve">1 – Receitas Correntes </w:t>
            </w:r>
          </w:p>
        </w:tc>
        <w:tc>
          <w:tcPr>
            <w:tcW w:w="1417" w:type="dxa"/>
            <w:tcBorders>
              <w:top w:val="single" w:sz="4" w:space="0" w:color="000000"/>
              <w:left w:val="single" w:sz="4" w:space="0" w:color="000000"/>
              <w:bottom w:val="single" w:sz="4" w:space="0" w:color="000000"/>
            </w:tcBorders>
            <w:shd w:val="clear" w:color="auto" w:fill="auto"/>
          </w:tcPr>
          <w:p w14:paraId="58BDE90F" w14:textId="7BC11147" w:rsidR="008A7CCC" w:rsidRPr="00F612D3" w:rsidRDefault="008A7CCC" w:rsidP="008A7CCC">
            <w:pPr>
              <w:pStyle w:val="Default"/>
              <w:snapToGrid w:val="0"/>
              <w:jc w:val="right"/>
              <w:rPr>
                <w:rFonts w:ascii="Calibri" w:hAnsi="Calibri" w:cs="Calibri"/>
                <w:b/>
                <w:sz w:val="22"/>
                <w:szCs w:val="22"/>
              </w:rPr>
            </w:pPr>
            <w:r>
              <w:rPr>
                <w:rFonts w:ascii="Calibri" w:hAnsi="Calibri" w:cs="Calibri"/>
                <w:b/>
              </w:rPr>
              <w:t>23.809.982,10</w:t>
            </w:r>
          </w:p>
        </w:tc>
        <w:tc>
          <w:tcPr>
            <w:tcW w:w="1485" w:type="dxa"/>
            <w:tcBorders>
              <w:top w:val="single" w:sz="4" w:space="0" w:color="000000"/>
              <w:left w:val="single" w:sz="4" w:space="0" w:color="000000"/>
              <w:bottom w:val="single" w:sz="4" w:space="0" w:color="000000"/>
            </w:tcBorders>
            <w:shd w:val="clear" w:color="auto" w:fill="auto"/>
          </w:tcPr>
          <w:p w14:paraId="08A2CB54" w14:textId="3C26B86D" w:rsidR="008A7CCC" w:rsidRPr="00356F95" w:rsidRDefault="0039746E" w:rsidP="0039746E">
            <w:pPr>
              <w:pStyle w:val="Default"/>
              <w:snapToGrid w:val="0"/>
              <w:jc w:val="right"/>
              <w:rPr>
                <w:rFonts w:ascii="Calibri" w:hAnsi="Calibri" w:cs="Calibri"/>
                <w:b/>
              </w:rPr>
            </w:pPr>
            <w:r w:rsidRPr="00356F95">
              <w:rPr>
                <w:rFonts w:ascii="Calibri" w:hAnsi="Calibri" w:cs="Calibri"/>
                <w:b/>
              </w:rPr>
              <w:t>15.7</w:t>
            </w:r>
            <w:r w:rsidR="00405F3D" w:rsidRPr="00356F95">
              <w:rPr>
                <w:rFonts w:ascii="Calibri" w:hAnsi="Calibri" w:cs="Calibri"/>
                <w:b/>
              </w:rPr>
              <w:t>6</w:t>
            </w:r>
            <w:r w:rsidRPr="00356F95">
              <w:rPr>
                <w:rFonts w:ascii="Calibri" w:hAnsi="Calibri" w:cs="Calibri"/>
                <w:b/>
              </w:rPr>
              <w:t>1.</w:t>
            </w:r>
            <w:r w:rsidR="00405F3D" w:rsidRPr="00356F95">
              <w:rPr>
                <w:rFonts w:ascii="Calibri" w:hAnsi="Calibri" w:cs="Calibri"/>
                <w:b/>
              </w:rPr>
              <w:t>07</w:t>
            </w:r>
            <w:r w:rsidRPr="00356F95">
              <w:rPr>
                <w:rFonts w:ascii="Calibri" w:hAnsi="Calibri" w:cs="Calibri"/>
                <w:b/>
              </w:rPr>
              <w:t>6,34</w:t>
            </w:r>
          </w:p>
        </w:tc>
        <w:tc>
          <w:tcPr>
            <w:tcW w:w="1701" w:type="dxa"/>
            <w:tcBorders>
              <w:top w:val="single" w:sz="4" w:space="0" w:color="000000"/>
              <w:left w:val="single" w:sz="4" w:space="0" w:color="000000"/>
              <w:bottom w:val="single" w:sz="4" w:space="0" w:color="000000"/>
            </w:tcBorders>
            <w:shd w:val="clear" w:color="auto" w:fill="auto"/>
          </w:tcPr>
          <w:p w14:paraId="685F180D" w14:textId="7F0FD478" w:rsidR="008A7CCC" w:rsidRPr="009E4C6A" w:rsidRDefault="009D48AE" w:rsidP="009E4C6A">
            <w:pPr>
              <w:pStyle w:val="Default"/>
              <w:snapToGrid w:val="0"/>
              <w:jc w:val="right"/>
              <w:rPr>
                <w:rFonts w:ascii="Calibri" w:hAnsi="Calibri" w:cs="Calibri"/>
                <w:b/>
              </w:rPr>
            </w:pPr>
            <w:r w:rsidRPr="009E4C6A">
              <w:rPr>
                <w:rFonts w:ascii="Calibri" w:hAnsi="Calibri" w:cs="Calibri"/>
                <w:b/>
              </w:rPr>
              <w:t>16.414.322,94</w:t>
            </w:r>
          </w:p>
        </w:tc>
        <w:tc>
          <w:tcPr>
            <w:tcW w:w="1417" w:type="dxa"/>
            <w:tcBorders>
              <w:top w:val="single" w:sz="4" w:space="0" w:color="000000"/>
              <w:left w:val="single" w:sz="4" w:space="0" w:color="000000"/>
              <w:bottom w:val="single" w:sz="4" w:space="0" w:color="000000"/>
            </w:tcBorders>
            <w:shd w:val="clear" w:color="auto" w:fill="auto"/>
          </w:tcPr>
          <w:p w14:paraId="232A8FF4" w14:textId="2E4A32ED" w:rsidR="008A7CCC" w:rsidRPr="000A3143" w:rsidRDefault="009E4C6A" w:rsidP="000A3143">
            <w:pPr>
              <w:pStyle w:val="Default"/>
              <w:snapToGrid w:val="0"/>
              <w:jc w:val="right"/>
              <w:rPr>
                <w:rFonts w:ascii="Calibri" w:hAnsi="Calibri" w:cs="Calibri"/>
                <w:b/>
              </w:rPr>
            </w:pPr>
            <w:r w:rsidRPr="000A3143">
              <w:rPr>
                <w:rFonts w:ascii="Calibri" w:hAnsi="Calibri" w:cs="Calibri"/>
                <w:b/>
              </w:rPr>
              <w:t>68,93</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2E14654" w14:textId="3EDFACA9" w:rsidR="008A7CCC" w:rsidRPr="007541C9" w:rsidRDefault="00A95A03" w:rsidP="007541C9">
            <w:pPr>
              <w:pStyle w:val="Default"/>
              <w:snapToGrid w:val="0"/>
              <w:jc w:val="right"/>
              <w:rPr>
                <w:rFonts w:ascii="Calibri" w:hAnsi="Calibri" w:cs="Calibri"/>
                <w:b/>
              </w:rPr>
            </w:pPr>
            <w:r w:rsidRPr="007541C9">
              <w:rPr>
                <w:rFonts w:ascii="Calibri" w:hAnsi="Calibri" w:cs="Calibri"/>
                <w:b/>
              </w:rPr>
              <w:t>104,14</w:t>
            </w:r>
          </w:p>
        </w:tc>
      </w:tr>
      <w:tr w:rsidR="008A7CCC" w:rsidRPr="00F612D3" w14:paraId="1147F741" w14:textId="77777777" w:rsidTr="008A7CCC">
        <w:tc>
          <w:tcPr>
            <w:tcW w:w="2977" w:type="dxa"/>
            <w:tcBorders>
              <w:top w:val="single" w:sz="4" w:space="0" w:color="000000"/>
              <w:left w:val="single" w:sz="4" w:space="0" w:color="000000"/>
              <w:bottom w:val="single" w:sz="4" w:space="0" w:color="000000"/>
            </w:tcBorders>
            <w:shd w:val="clear" w:color="auto" w:fill="auto"/>
          </w:tcPr>
          <w:p w14:paraId="3591F13C"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Receita Tributária</w:t>
            </w:r>
          </w:p>
        </w:tc>
        <w:tc>
          <w:tcPr>
            <w:tcW w:w="1417" w:type="dxa"/>
            <w:tcBorders>
              <w:top w:val="single" w:sz="4" w:space="0" w:color="000000"/>
              <w:left w:val="single" w:sz="4" w:space="0" w:color="000000"/>
              <w:bottom w:val="single" w:sz="4" w:space="0" w:color="000000"/>
            </w:tcBorders>
            <w:shd w:val="clear" w:color="auto" w:fill="auto"/>
          </w:tcPr>
          <w:p w14:paraId="3AE05859" w14:textId="38C0D38B" w:rsidR="008A7CCC" w:rsidRPr="00F612D3" w:rsidRDefault="008A7CCC" w:rsidP="008A7CCC">
            <w:pPr>
              <w:pStyle w:val="Default"/>
              <w:snapToGrid w:val="0"/>
              <w:jc w:val="right"/>
              <w:rPr>
                <w:rFonts w:ascii="Calibri" w:hAnsi="Calibri" w:cs="Calibri"/>
                <w:b/>
                <w:sz w:val="22"/>
                <w:szCs w:val="22"/>
              </w:rPr>
            </w:pPr>
            <w:r w:rsidRPr="00D202D1">
              <w:rPr>
                <w:rFonts w:ascii="Calibri" w:hAnsi="Calibri" w:cs="Calibri"/>
              </w:rPr>
              <w:t>1.1</w:t>
            </w:r>
            <w:r>
              <w:rPr>
                <w:rFonts w:ascii="Calibri" w:hAnsi="Calibri" w:cs="Calibri"/>
              </w:rPr>
              <w:t>39.234,00</w:t>
            </w:r>
          </w:p>
        </w:tc>
        <w:tc>
          <w:tcPr>
            <w:tcW w:w="1485" w:type="dxa"/>
            <w:tcBorders>
              <w:top w:val="single" w:sz="4" w:space="0" w:color="000000"/>
              <w:left w:val="single" w:sz="4" w:space="0" w:color="000000"/>
              <w:bottom w:val="single" w:sz="4" w:space="0" w:color="000000"/>
            </w:tcBorders>
            <w:shd w:val="clear" w:color="auto" w:fill="auto"/>
          </w:tcPr>
          <w:p w14:paraId="4BAA2819" w14:textId="59AC2BD9" w:rsidR="008A7CCC" w:rsidRPr="00356F95" w:rsidRDefault="008A7CCC" w:rsidP="0039746E">
            <w:pPr>
              <w:pStyle w:val="Default"/>
              <w:snapToGrid w:val="0"/>
              <w:jc w:val="right"/>
              <w:rPr>
                <w:rFonts w:ascii="Calibri" w:hAnsi="Calibri" w:cs="Calibri"/>
                <w:bCs/>
              </w:rPr>
            </w:pPr>
            <w:r w:rsidRPr="00356F95">
              <w:rPr>
                <w:rFonts w:ascii="Calibri" w:hAnsi="Calibri" w:cs="Calibri"/>
                <w:bCs/>
              </w:rPr>
              <w:t>757.02</w:t>
            </w:r>
            <w:r w:rsidR="0039746E" w:rsidRPr="00356F95">
              <w:rPr>
                <w:rFonts w:ascii="Calibri" w:hAnsi="Calibri" w:cs="Calibri"/>
                <w:bCs/>
              </w:rPr>
              <w:t>8</w:t>
            </w:r>
            <w:r w:rsidRPr="00356F95">
              <w:rPr>
                <w:rFonts w:ascii="Calibri" w:hAnsi="Calibri" w:cs="Calibri"/>
                <w:bCs/>
              </w:rPr>
              <w:t>,91</w:t>
            </w:r>
          </w:p>
        </w:tc>
        <w:tc>
          <w:tcPr>
            <w:tcW w:w="1701" w:type="dxa"/>
            <w:tcBorders>
              <w:top w:val="single" w:sz="4" w:space="0" w:color="000000"/>
              <w:left w:val="single" w:sz="4" w:space="0" w:color="000000"/>
              <w:bottom w:val="single" w:sz="4" w:space="0" w:color="000000"/>
            </w:tcBorders>
            <w:shd w:val="clear" w:color="auto" w:fill="auto"/>
          </w:tcPr>
          <w:p w14:paraId="59D111C9" w14:textId="545B8CF6" w:rsidR="008A7CCC" w:rsidRPr="009E4C6A" w:rsidRDefault="009E4C6A" w:rsidP="009E4C6A">
            <w:pPr>
              <w:pStyle w:val="Default"/>
              <w:snapToGrid w:val="0"/>
              <w:jc w:val="right"/>
              <w:rPr>
                <w:rFonts w:ascii="Calibri" w:hAnsi="Calibri" w:cs="Calibri"/>
                <w:bCs/>
              </w:rPr>
            </w:pPr>
            <w:r w:rsidRPr="009E4C6A">
              <w:rPr>
                <w:rFonts w:ascii="Calibri" w:hAnsi="Calibri" w:cs="Calibri"/>
                <w:bCs/>
              </w:rPr>
              <w:t>695.304,16</w:t>
            </w:r>
          </w:p>
        </w:tc>
        <w:tc>
          <w:tcPr>
            <w:tcW w:w="1417" w:type="dxa"/>
            <w:tcBorders>
              <w:top w:val="single" w:sz="4" w:space="0" w:color="000000"/>
              <w:left w:val="single" w:sz="4" w:space="0" w:color="000000"/>
              <w:bottom w:val="single" w:sz="4" w:space="0" w:color="000000"/>
            </w:tcBorders>
            <w:shd w:val="clear" w:color="auto" w:fill="auto"/>
          </w:tcPr>
          <w:p w14:paraId="44A42988" w14:textId="367756E7" w:rsidR="008A7CCC" w:rsidRPr="000A3143" w:rsidRDefault="000A3143" w:rsidP="000A3143">
            <w:pPr>
              <w:pStyle w:val="Default"/>
              <w:snapToGrid w:val="0"/>
              <w:jc w:val="right"/>
              <w:rPr>
                <w:rFonts w:ascii="Calibri" w:hAnsi="Calibri" w:cs="Calibri"/>
                <w:bCs/>
              </w:rPr>
            </w:pPr>
            <w:r w:rsidRPr="000A3143">
              <w:rPr>
                <w:rFonts w:ascii="Calibri" w:hAnsi="Calibri" w:cs="Calibri"/>
                <w:bCs/>
              </w:rPr>
              <w:t>61,03</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68DA1441" w14:textId="283CCA3F" w:rsidR="008A7CCC" w:rsidRPr="007541C9" w:rsidRDefault="00200C5F" w:rsidP="007541C9">
            <w:pPr>
              <w:pStyle w:val="Default"/>
              <w:snapToGrid w:val="0"/>
              <w:jc w:val="right"/>
              <w:rPr>
                <w:rFonts w:ascii="Calibri" w:hAnsi="Calibri" w:cs="Calibri"/>
                <w:bCs/>
              </w:rPr>
            </w:pPr>
            <w:r>
              <w:rPr>
                <w:rFonts w:ascii="Calibri" w:hAnsi="Calibri" w:cs="Calibri"/>
                <w:bCs/>
              </w:rPr>
              <w:t>91,84</w:t>
            </w:r>
          </w:p>
        </w:tc>
      </w:tr>
      <w:tr w:rsidR="008A7CCC" w:rsidRPr="00F612D3" w14:paraId="07459466" w14:textId="77777777" w:rsidTr="008A7CCC">
        <w:tc>
          <w:tcPr>
            <w:tcW w:w="2977" w:type="dxa"/>
            <w:tcBorders>
              <w:top w:val="single" w:sz="4" w:space="0" w:color="000000"/>
              <w:left w:val="single" w:sz="4" w:space="0" w:color="000000"/>
              <w:bottom w:val="single" w:sz="4" w:space="0" w:color="000000"/>
            </w:tcBorders>
            <w:shd w:val="clear" w:color="auto" w:fill="auto"/>
          </w:tcPr>
          <w:p w14:paraId="10E532D6"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Receita de Contribuições</w:t>
            </w:r>
          </w:p>
        </w:tc>
        <w:tc>
          <w:tcPr>
            <w:tcW w:w="1417" w:type="dxa"/>
            <w:tcBorders>
              <w:top w:val="single" w:sz="4" w:space="0" w:color="000000"/>
              <w:left w:val="single" w:sz="4" w:space="0" w:color="000000"/>
              <w:bottom w:val="single" w:sz="4" w:space="0" w:color="000000"/>
            </w:tcBorders>
            <w:shd w:val="clear" w:color="auto" w:fill="auto"/>
          </w:tcPr>
          <w:p w14:paraId="43DBF463" w14:textId="588053FC" w:rsidR="008A7CCC" w:rsidRPr="00F612D3" w:rsidRDefault="008A7CCC" w:rsidP="008A7CCC">
            <w:pPr>
              <w:pStyle w:val="Default"/>
              <w:snapToGrid w:val="0"/>
              <w:jc w:val="right"/>
              <w:rPr>
                <w:rFonts w:ascii="Calibri" w:hAnsi="Calibri" w:cs="Calibri"/>
                <w:b/>
                <w:sz w:val="22"/>
                <w:szCs w:val="22"/>
              </w:rPr>
            </w:pPr>
            <w:r w:rsidRPr="00D202D1">
              <w:rPr>
                <w:rFonts w:ascii="Calibri" w:hAnsi="Calibri" w:cs="Calibri"/>
              </w:rPr>
              <w:t>1.0</w:t>
            </w:r>
            <w:r>
              <w:rPr>
                <w:rFonts w:ascii="Calibri" w:hAnsi="Calibri" w:cs="Calibri"/>
              </w:rPr>
              <w:t>44.630,00</w:t>
            </w:r>
          </w:p>
        </w:tc>
        <w:tc>
          <w:tcPr>
            <w:tcW w:w="1485" w:type="dxa"/>
            <w:tcBorders>
              <w:top w:val="single" w:sz="4" w:space="0" w:color="000000"/>
              <w:left w:val="single" w:sz="4" w:space="0" w:color="000000"/>
              <w:bottom w:val="single" w:sz="4" w:space="0" w:color="000000"/>
            </w:tcBorders>
            <w:shd w:val="clear" w:color="auto" w:fill="auto"/>
          </w:tcPr>
          <w:p w14:paraId="683B6017" w14:textId="4D4E0D73" w:rsidR="008A7CCC" w:rsidRPr="00356F95" w:rsidRDefault="008A7CCC" w:rsidP="0039746E">
            <w:pPr>
              <w:pStyle w:val="Default"/>
              <w:snapToGrid w:val="0"/>
              <w:jc w:val="right"/>
              <w:rPr>
                <w:rFonts w:ascii="Calibri" w:hAnsi="Calibri" w:cs="Calibri"/>
                <w:bCs/>
              </w:rPr>
            </w:pPr>
            <w:r w:rsidRPr="00356F95">
              <w:rPr>
                <w:rFonts w:ascii="Calibri" w:hAnsi="Calibri" w:cs="Calibri"/>
                <w:bCs/>
              </w:rPr>
              <w:t>675.554,18</w:t>
            </w:r>
          </w:p>
        </w:tc>
        <w:tc>
          <w:tcPr>
            <w:tcW w:w="1701" w:type="dxa"/>
            <w:tcBorders>
              <w:top w:val="single" w:sz="4" w:space="0" w:color="000000"/>
              <w:left w:val="single" w:sz="4" w:space="0" w:color="000000"/>
              <w:bottom w:val="single" w:sz="4" w:space="0" w:color="000000"/>
            </w:tcBorders>
            <w:shd w:val="clear" w:color="auto" w:fill="auto"/>
          </w:tcPr>
          <w:p w14:paraId="48E2424C" w14:textId="55FC1AE5" w:rsidR="008A7CCC" w:rsidRPr="009E4C6A" w:rsidRDefault="009E4C6A" w:rsidP="009E4C6A">
            <w:pPr>
              <w:pStyle w:val="Default"/>
              <w:snapToGrid w:val="0"/>
              <w:jc w:val="right"/>
              <w:rPr>
                <w:rFonts w:ascii="Calibri" w:hAnsi="Calibri" w:cs="Calibri"/>
                <w:bCs/>
              </w:rPr>
            </w:pPr>
            <w:r w:rsidRPr="009E4C6A">
              <w:rPr>
                <w:rFonts w:ascii="Calibri" w:hAnsi="Calibri" w:cs="Calibri"/>
                <w:bCs/>
              </w:rPr>
              <w:t>710.744,35</w:t>
            </w:r>
          </w:p>
        </w:tc>
        <w:tc>
          <w:tcPr>
            <w:tcW w:w="1417" w:type="dxa"/>
            <w:tcBorders>
              <w:top w:val="single" w:sz="4" w:space="0" w:color="000000"/>
              <w:left w:val="single" w:sz="4" w:space="0" w:color="000000"/>
              <w:bottom w:val="single" w:sz="4" w:space="0" w:color="000000"/>
            </w:tcBorders>
            <w:shd w:val="clear" w:color="auto" w:fill="auto"/>
          </w:tcPr>
          <w:p w14:paraId="2B1645B0" w14:textId="57C02D05" w:rsidR="008A7CCC" w:rsidRPr="000A3143" w:rsidRDefault="000A3143" w:rsidP="000A3143">
            <w:pPr>
              <w:pStyle w:val="Default"/>
              <w:snapToGrid w:val="0"/>
              <w:jc w:val="right"/>
              <w:rPr>
                <w:rFonts w:ascii="Calibri" w:hAnsi="Calibri" w:cs="Calibri"/>
                <w:bCs/>
              </w:rPr>
            </w:pPr>
            <w:r w:rsidRPr="000A3143">
              <w:rPr>
                <w:rFonts w:ascii="Calibri" w:hAnsi="Calibri" w:cs="Calibri"/>
                <w:bCs/>
              </w:rPr>
              <w:t>68,04</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107C2FE1" w14:textId="4FA8A033" w:rsidR="008A7CCC" w:rsidRPr="007541C9" w:rsidRDefault="00200C5F" w:rsidP="007541C9">
            <w:pPr>
              <w:pStyle w:val="Default"/>
              <w:snapToGrid w:val="0"/>
              <w:jc w:val="right"/>
              <w:rPr>
                <w:rFonts w:ascii="Calibri" w:hAnsi="Calibri" w:cs="Calibri"/>
                <w:bCs/>
              </w:rPr>
            </w:pPr>
            <w:r>
              <w:rPr>
                <w:rFonts w:ascii="Calibri" w:hAnsi="Calibri" w:cs="Calibri"/>
                <w:bCs/>
              </w:rPr>
              <w:t>105,21</w:t>
            </w:r>
          </w:p>
        </w:tc>
      </w:tr>
      <w:tr w:rsidR="008A7CCC" w:rsidRPr="00F612D3" w14:paraId="19367229" w14:textId="77777777" w:rsidTr="008A7CCC">
        <w:tc>
          <w:tcPr>
            <w:tcW w:w="2977" w:type="dxa"/>
            <w:tcBorders>
              <w:top w:val="single" w:sz="4" w:space="0" w:color="000000"/>
              <w:left w:val="single" w:sz="4" w:space="0" w:color="000000"/>
              <w:bottom w:val="single" w:sz="4" w:space="0" w:color="000000"/>
            </w:tcBorders>
            <w:shd w:val="clear" w:color="auto" w:fill="auto"/>
          </w:tcPr>
          <w:p w14:paraId="135AAF60"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Receita Patrimonial</w:t>
            </w:r>
          </w:p>
        </w:tc>
        <w:tc>
          <w:tcPr>
            <w:tcW w:w="1417" w:type="dxa"/>
            <w:tcBorders>
              <w:top w:val="single" w:sz="4" w:space="0" w:color="000000"/>
              <w:left w:val="single" w:sz="4" w:space="0" w:color="000000"/>
              <w:bottom w:val="single" w:sz="4" w:space="0" w:color="000000"/>
            </w:tcBorders>
            <w:shd w:val="clear" w:color="auto" w:fill="auto"/>
          </w:tcPr>
          <w:p w14:paraId="1906B0B2" w14:textId="4E22D83E" w:rsidR="008A7CCC" w:rsidRPr="00F612D3" w:rsidRDefault="008A7CCC" w:rsidP="008A7CCC">
            <w:pPr>
              <w:pStyle w:val="Default"/>
              <w:snapToGrid w:val="0"/>
              <w:jc w:val="right"/>
              <w:rPr>
                <w:rFonts w:ascii="Calibri" w:hAnsi="Calibri" w:cs="Calibri"/>
                <w:b/>
                <w:sz w:val="22"/>
                <w:szCs w:val="22"/>
              </w:rPr>
            </w:pPr>
            <w:r w:rsidRPr="00D202D1">
              <w:rPr>
                <w:rFonts w:ascii="Calibri" w:hAnsi="Calibri" w:cs="Calibri"/>
              </w:rPr>
              <w:t>2.</w:t>
            </w:r>
            <w:r>
              <w:rPr>
                <w:rFonts w:ascii="Calibri" w:hAnsi="Calibri" w:cs="Calibri"/>
              </w:rPr>
              <w:t>044.611,00</w:t>
            </w:r>
          </w:p>
        </w:tc>
        <w:tc>
          <w:tcPr>
            <w:tcW w:w="1485" w:type="dxa"/>
            <w:tcBorders>
              <w:top w:val="single" w:sz="4" w:space="0" w:color="000000"/>
              <w:left w:val="single" w:sz="4" w:space="0" w:color="000000"/>
              <w:bottom w:val="single" w:sz="4" w:space="0" w:color="000000"/>
            </w:tcBorders>
            <w:shd w:val="clear" w:color="auto" w:fill="auto"/>
          </w:tcPr>
          <w:p w14:paraId="30B566B2" w14:textId="00446F2A" w:rsidR="008A7CCC" w:rsidRPr="00356F95" w:rsidRDefault="008A7CCC" w:rsidP="0039746E">
            <w:pPr>
              <w:pStyle w:val="Default"/>
              <w:snapToGrid w:val="0"/>
              <w:jc w:val="right"/>
              <w:rPr>
                <w:rFonts w:ascii="Calibri" w:hAnsi="Calibri" w:cs="Calibri"/>
                <w:bCs/>
              </w:rPr>
            </w:pPr>
            <w:r w:rsidRPr="00356F95">
              <w:rPr>
                <w:rFonts w:ascii="Calibri" w:hAnsi="Calibri" w:cs="Calibri"/>
                <w:bCs/>
              </w:rPr>
              <w:t>1.318.834,33</w:t>
            </w:r>
          </w:p>
        </w:tc>
        <w:tc>
          <w:tcPr>
            <w:tcW w:w="1701" w:type="dxa"/>
            <w:tcBorders>
              <w:top w:val="single" w:sz="4" w:space="0" w:color="000000"/>
              <w:left w:val="single" w:sz="4" w:space="0" w:color="000000"/>
              <w:bottom w:val="single" w:sz="4" w:space="0" w:color="000000"/>
            </w:tcBorders>
            <w:shd w:val="clear" w:color="auto" w:fill="auto"/>
          </w:tcPr>
          <w:p w14:paraId="3A317FD3" w14:textId="5CFBDD27" w:rsidR="008A7CCC" w:rsidRPr="009E4C6A" w:rsidRDefault="009E4C6A" w:rsidP="009E4C6A">
            <w:pPr>
              <w:pStyle w:val="Default"/>
              <w:snapToGrid w:val="0"/>
              <w:jc w:val="right"/>
              <w:rPr>
                <w:rFonts w:ascii="Calibri" w:hAnsi="Calibri" w:cs="Calibri"/>
                <w:bCs/>
              </w:rPr>
            </w:pPr>
            <w:r w:rsidRPr="009E4C6A">
              <w:rPr>
                <w:rFonts w:ascii="Calibri" w:hAnsi="Calibri" w:cs="Calibri"/>
                <w:bCs/>
              </w:rPr>
              <w:t>283.725,29</w:t>
            </w:r>
          </w:p>
        </w:tc>
        <w:tc>
          <w:tcPr>
            <w:tcW w:w="1417" w:type="dxa"/>
            <w:tcBorders>
              <w:top w:val="single" w:sz="4" w:space="0" w:color="000000"/>
              <w:left w:val="single" w:sz="4" w:space="0" w:color="000000"/>
              <w:bottom w:val="single" w:sz="4" w:space="0" w:color="000000"/>
            </w:tcBorders>
            <w:shd w:val="clear" w:color="auto" w:fill="auto"/>
          </w:tcPr>
          <w:p w14:paraId="18018E3B" w14:textId="47E46DF0" w:rsidR="008A7CCC" w:rsidRPr="000A3143" w:rsidRDefault="000A3143" w:rsidP="000A3143">
            <w:pPr>
              <w:pStyle w:val="Default"/>
              <w:snapToGrid w:val="0"/>
              <w:jc w:val="right"/>
              <w:rPr>
                <w:rFonts w:ascii="Calibri" w:hAnsi="Calibri" w:cs="Calibri"/>
                <w:bCs/>
              </w:rPr>
            </w:pPr>
            <w:r w:rsidRPr="000A3143">
              <w:rPr>
                <w:rFonts w:ascii="Calibri" w:hAnsi="Calibri" w:cs="Calibri"/>
                <w:bCs/>
              </w:rPr>
              <w:t>13,88</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0EBA3957" w14:textId="3A86097B" w:rsidR="008A7CCC" w:rsidRPr="007541C9" w:rsidRDefault="00200C5F" w:rsidP="007541C9">
            <w:pPr>
              <w:pStyle w:val="Default"/>
              <w:snapToGrid w:val="0"/>
              <w:jc w:val="right"/>
              <w:rPr>
                <w:rFonts w:ascii="Calibri" w:hAnsi="Calibri" w:cs="Calibri"/>
                <w:bCs/>
              </w:rPr>
            </w:pPr>
            <w:r>
              <w:rPr>
                <w:rFonts w:ascii="Calibri" w:hAnsi="Calibri" w:cs="Calibri"/>
                <w:bCs/>
              </w:rPr>
              <w:t>21,51</w:t>
            </w:r>
          </w:p>
        </w:tc>
      </w:tr>
      <w:tr w:rsidR="008A7CCC" w:rsidRPr="00F612D3" w14:paraId="6B2BB10D" w14:textId="77777777" w:rsidTr="008A7CCC">
        <w:tc>
          <w:tcPr>
            <w:tcW w:w="2977" w:type="dxa"/>
            <w:tcBorders>
              <w:top w:val="single" w:sz="4" w:space="0" w:color="000000"/>
              <w:left w:val="single" w:sz="4" w:space="0" w:color="000000"/>
              <w:bottom w:val="single" w:sz="4" w:space="0" w:color="000000"/>
            </w:tcBorders>
            <w:shd w:val="clear" w:color="auto" w:fill="auto"/>
          </w:tcPr>
          <w:p w14:paraId="58C6412C"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Receita Agropecuária</w:t>
            </w:r>
          </w:p>
        </w:tc>
        <w:tc>
          <w:tcPr>
            <w:tcW w:w="1417" w:type="dxa"/>
            <w:tcBorders>
              <w:top w:val="single" w:sz="4" w:space="0" w:color="000000"/>
              <w:left w:val="single" w:sz="4" w:space="0" w:color="000000"/>
              <w:bottom w:val="single" w:sz="4" w:space="0" w:color="000000"/>
            </w:tcBorders>
            <w:shd w:val="clear" w:color="auto" w:fill="auto"/>
          </w:tcPr>
          <w:p w14:paraId="48BF0A41" w14:textId="29CE995E" w:rsidR="008A7CCC" w:rsidRPr="00F612D3" w:rsidRDefault="008A7CCC" w:rsidP="008A7CCC">
            <w:pPr>
              <w:pStyle w:val="Default"/>
              <w:snapToGrid w:val="0"/>
              <w:jc w:val="right"/>
              <w:rPr>
                <w:rFonts w:ascii="Calibri" w:hAnsi="Calibri" w:cs="Calibri"/>
                <w:b/>
                <w:sz w:val="22"/>
                <w:szCs w:val="22"/>
              </w:rPr>
            </w:pPr>
            <w:r w:rsidRPr="00D202D1">
              <w:rPr>
                <w:rFonts w:ascii="Calibri" w:hAnsi="Calibri" w:cs="Calibri"/>
              </w:rPr>
              <w:t>0,00</w:t>
            </w:r>
          </w:p>
        </w:tc>
        <w:tc>
          <w:tcPr>
            <w:tcW w:w="1485" w:type="dxa"/>
            <w:tcBorders>
              <w:top w:val="single" w:sz="4" w:space="0" w:color="000000"/>
              <w:left w:val="single" w:sz="4" w:space="0" w:color="000000"/>
              <w:bottom w:val="single" w:sz="4" w:space="0" w:color="000000"/>
            </w:tcBorders>
            <w:shd w:val="clear" w:color="auto" w:fill="auto"/>
          </w:tcPr>
          <w:p w14:paraId="63F92E36" w14:textId="7D4359CC" w:rsidR="008A7CCC" w:rsidRPr="00356F95" w:rsidRDefault="008A7CCC" w:rsidP="0039746E">
            <w:pPr>
              <w:pStyle w:val="Default"/>
              <w:snapToGrid w:val="0"/>
              <w:jc w:val="right"/>
              <w:rPr>
                <w:rFonts w:ascii="Calibri" w:hAnsi="Calibri" w:cs="Calibri"/>
                <w:bCs/>
              </w:rPr>
            </w:pPr>
            <w:r w:rsidRPr="00356F95">
              <w:rPr>
                <w:rFonts w:ascii="Calibri" w:hAnsi="Calibri" w:cs="Calibri"/>
                <w:bCs/>
              </w:rPr>
              <w:t>0,00</w:t>
            </w:r>
          </w:p>
        </w:tc>
        <w:tc>
          <w:tcPr>
            <w:tcW w:w="1701" w:type="dxa"/>
            <w:tcBorders>
              <w:top w:val="single" w:sz="4" w:space="0" w:color="000000"/>
              <w:left w:val="single" w:sz="4" w:space="0" w:color="000000"/>
              <w:bottom w:val="single" w:sz="4" w:space="0" w:color="000000"/>
            </w:tcBorders>
            <w:shd w:val="clear" w:color="auto" w:fill="auto"/>
          </w:tcPr>
          <w:p w14:paraId="696EBC36" w14:textId="06A657F4" w:rsidR="008A7CCC" w:rsidRPr="009E4C6A" w:rsidRDefault="009E4C6A" w:rsidP="009E4C6A">
            <w:pPr>
              <w:pStyle w:val="Default"/>
              <w:snapToGrid w:val="0"/>
              <w:jc w:val="right"/>
              <w:rPr>
                <w:rFonts w:ascii="Calibri" w:hAnsi="Calibri" w:cs="Calibri"/>
                <w:bCs/>
              </w:rPr>
            </w:pPr>
            <w:r w:rsidRPr="009E4C6A">
              <w:rPr>
                <w:rFonts w:ascii="Calibri" w:hAnsi="Calibri" w:cs="Calibri"/>
                <w:bCs/>
              </w:rPr>
              <w:t>0,00</w:t>
            </w:r>
          </w:p>
        </w:tc>
        <w:tc>
          <w:tcPr>
            <w:tcW w:w="1417" w:type="dxa"/>
            <w:tcBorders>
              <w:top w:val="single" w:sz="4" w:space="0" w:color="000000"/>
              <w:left w:val="single" w:sz="4" w:space="0" w:color="000000"/>
              <w:bottom w:val="single" w:sz="4" w:space="0" w:color="000000"/>
            </w:tcBorders>
            <w:shd w:val="clear" w:color="auto" w:fill="auto"/>
          </w:tcPr>
          <w:p w14:paraId="5837415A" w14:textId="11A8F993" w:rsidR="008A7CCC" w:rsidRPr="000A3143" w:rsidRDefault="000A3143" w:rsidP="000A3143">
            <w:pPr>
              <w:pStyle w:val="Default"/>
              <w:snapToGrid w:val="0"/>
              <w:jc w:val="right"/>
              <w:rPr>
                <w:rFonts w:ascii="Calibri" w:hAnsi="Calibri" w:cs="Calibri"/>
                <w:bCs/>
              </w:rPr>
            </w:pPr>
            <w:r w:rsidRPr="000A3143">
              <w:rPr>
                <w:rFonts w:ascii="Calibri" w:hAnsi="Calibri" w:cs="Calibri"/>
                <w:bCs/>
              </w:rPr>
              <w:t>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5AD2FC73" w14:textId="654A09FB" w:rsidR="008A7CCC" w:rsidRPr="007541C9" w:rsidRDefault="00200C5F" w:rsidP="007541C9">
            <w:pPr>
              <w:pStyle w:val="Default"/>
              <w:snapToGrid w:val="0"/>
              <w:jc w:val="right"/>
              <w:rPr>
                <w:rFonts w:ascii="Calibri" w:hAnsi="Calibri" w:cs="Calibri"/>
                <w:bCs/>
              </w:rPr>
            </w:pPr>
            <w:r>
              <w:rPr>
                <w:rFonts w:ascii="Calibri" w:hAnsi="Calibri" w:cs="Calibri"/>
                <w:bCs/>
              </w:rPr>
              <w:t>0,00</w:t>
            </w:r>
          </w:p>
        </w:tc>
      </w:tr>
      <w:tr w:rsidR="008A7CCC" w:rsidRPr="00F612D3" w14:paraId="1F015787" w14:textId="77777777" w:rsidTr="008A7CCC">
        <w:tc>
          <w:tcPr>
            <w:tcW w:w="2977" w:type="dxa"/>
            <w:tcBorders>
              <w:top w:val="single" w:sz="4" w:space="0" w:color="000000"/>
              <w:left w:val="single" w:sz="4" w:space="0" w:color="000000"/>
              <w:bottom w:val="single" w:sz="4" w:space="0" w:color="000000"/>
            </w:tcBorders>
            <w:shd w:val="clear" w:color="auto" w:fill="auto"/>
          </w:tcPr>
          <w:p w14:paraId="0634216F"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Receita Industrial</w:t>
            </w:r>
          </w:p>
        </w:tc>
        <w:tc>
          <w:tcPr>
            <w:tcW w:w="1417" w:type="dxa"/>
            <w:tcBorders>
              <w:top w:val="single" w:sz="4" w:space="0" w:color="000000"/>
              <w:left w:val="single" w:sz="4" w:space="0" w:color="000000"/>
              <w:bottom w:val="single" w:sz="4" w:space="0" w:color="000000"/>
            </w:tcBorders>
            <w:shd w:val="clear" w:color="auto" w:fill="auto"/>
          </w:tcPr>
          <w:p w14:paraId="18F34D68" w14:textId="75DE72A1" w:rsidR="008A7CCC" w:rsidRPr="00F612D3" w:rsidRDefault="008A7CCC" w:rsidP="008A7CCC">
            <w:pPr>
              <w:pStyle w:val="Default"/>
              <w:snapToGrid w:val="0"/>
              <w:jc w:val="right"/>
              <w:rPr>
                <w:rFonts w:ascii="Calibri" w:hAnsi="Calibri" w:cs="Calibri"/>
                <w:b/>
                <w:sz w:val="22"/>
                <w:szCs w:val="22"/>
              </w:rPr>
            </w:pPr>
            <w:r w:rsidRPr="00D202D1">
              <w:rPr>
                <w:rFonts w:ascii="Calibri" w:hAnsi="Calibri" w:cs="Calibri"/>
              </w:rPr>
              <w:t>0,00</w:t>
            </w:r>
          </w:p>
        </w:tc>
        <w:tc>
          <w:tcPr>
            <w:tcW w:w="1485" w:type="dxa"/>
            <w:tcBorders>
              <w:top w:val="single" w:sz="4" w:space="0" w:color="000000"/>
              <w:left w:val="single" w:sz="4" w:space="0" w:color="000000"/>
              <w:bottom w:val="single" w:sz="4" w:space="0" w:color="000000"/>
            </w:tcBorders>
            <w:shd w:val="clear" w:color="auto" w:fill="auto"/>
          </w:tcPr>
          <w:p w14:paraId="48ED5D75" w14:textId="332B4FB5" w:rsidR="008A7CCC" w:rsidRPr="00356F95" w:rsidRDefault="008A7CCC" w:rsidP="0039746E">
            <w:pPr>
              <w:pStyle w:val="Default"/>
              <w:snapToGrid w:val="0"/>
              <w:jc w:val="right"/>
              <w:rPr>
                <w:rFonts w:ascii="Calibri" w:hAnsi="Calibri" w:cs="Calibri"/>
                <w:bCs/>
              </w:rPr>
            </w:pPr>
            <w:r w:rsidRPr="00356F95">
              <w:rPr>
                <w:rFonts w:ascii="Calibri" w:hAnsi="Calibri" w:cs="Calibri"/>
                <w:bCs/>
              </w:rPr>
              <w:t>0,00</w:t>
            </w:r>
          </w:p>
        </w:tc>
        <w:tc>
          <w:tcPr>
            <w:tcW w:w="1701" w:type="dxa"/>
            <w:tcBorders>
              <w:top w:val="single" w:sz="4" w:space="0" w:color="000000"/>
              <w:left w:val="single" w:sz="4" w:space="0" w:color="000000"/>
              <w:bottom w:val="single" w:sz="4" w:space="0" w:color="000000"/>
            </w:tcBorders>
            <w:shd w:val="clear" w:color="auto" w:fill="auto"/>
          </w:tcPr>
          <w:p w14:paraId="552720B4" w14:textId="6F89AC6B" w:rsidR="008A7CCC" w:rsidRPr="009E4C6A" w:rsidRDefault="009E4C6A" w:rsidP="009E4C6A">
            <w:pPr>
              <w:pStyle w:val="Default"/>
              <w:snapToGrid w:val="0"/>
              <w:jc w:val="right"/>
              <w:rPr>
                <w:rFonts w:ascii="Calibri" w:hAnsi="Calibri" w:cs="Calibri"/>
                <w:bCs/>
              </w:rPr>
            </w:pPr>
            <w:r w:rsidRPr="009E4C6A">
              <w:rPr>
                <w:rFonts w:ascii="Calibri" w:hAnsi="Calibri" w:cs="Calibri"/>
                <w:bCs/>
              </w:rPr>
              <w:t>0,00</w:t>
            </w:r>
          </w:p>
        </w:tc>
        <w:tc>
          <w:tcPr>
            <w:tcW w:w="1417" w:type="dxa"/>
            <w:tcBorders>
              <w:top w:val="single" w:sz="4" w:space="0" w:color="000000"/>
              <w:left w:val="single" w:sz="4" w:space="0" w:color="000000"/>
              <w:bottom w:val="single" w:sz="4" w:space="0" w:color="000000"/>
            </w:tcBorders>
            <w:shd w:val="clear" w:color="auto" w:fill="auto"/>
          </w:tcPr>
          <w:p w14:paraId="591E7301" w14:textId="07E68199" w:rsidR="008A7CCC" w:rsidRPr="000A3143" w:rsidRDefault="000A3143" w:rsidP="000A3143">
            <w:pPr>
              <w:pStyle w:val="Default"/>
              <w:snapToGrid w:val="0"/>
              <w:jc w:val="right"/>
              <w:rPr>
                <w:rFonts w:ascii="Calibri" w:hAnsi="Calibri" w:cs="Calibri"/>
                <w:bCs/>
              </w:rPr>
            </w:pPr>
            <w:r w:rsidRPr="000A3143">
              <w:rPr>
                <w:rFonts w:ascii="Calibri" w:hAnsi="Calibri" w:cs="Calibri"/>
                <w:bCs/>
              </w:rPr>
              <w:t>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002ED07F" w14:textId="2EDB4D40" w:rsidR="008A7CCC" w:rsidRPr="007541C9" w:rsidRDefault="00200C5F" w:rsidP="007541C9">
            <w:pPr>
              <w:pStyle w:val="Default"/>
              <w:snapToGrid w:val="0"/>
              <w:jc w:val="right"/>
              <w:rPr>
                <w:rFonts w:ascii="Calibri" w:hAnsi="Calibri" w:cs="Calibri"/>
                <w:bCs/>
              </w:rPr>
            </w:pPr>
            <w:r>
              <w:rPr>
                <w:rFonts w:ascii="Calibri" w:hAnsi="Calibri" w:cs="Calibri"/>
                <w:bCs/>
              </w:rPr>
              <w:t>0,00</w:t>
            </w:r>
          </w:p>
        </w:tc>
      </w:tr>
      <w:tr w:rsidR="008A7CCC" w:rsidRPr="00F612D3" w14:paraId="2A4F6919" w14:textId="77777777" w:rsidTr="008A7CCC">
        <w:tc>
          <w:tcPr>
            <w:tcW w:w="2977" w:type="dxa"/>
            <w:tcBorders>
              <w:top w:val="single" w:sz="4" w:space="0" w:color="000000"/>
              <w:left w:val="single" w:sz="4" w:space="0" w:color="000000"/>
              <w:bottom w:val="single" w:sz="4" w:space="0" w:color="000000"/>
            </w:tcBorders>
            <w:shd w:val="clear" w:color="auto" w:fill="auto"/>
          </w:tcPr>
          <w:p w14:paraId="1187A326"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Receita de Serviços</w:t>
            </w:r>
          </w:p>
        </w:tc>
        <w:tc>
          <w:tcPr>
            <w:tcW w:w="1417" w:type="dxa"/>
            <w:tcBorders>
              <w:top w:val="single" w:sz="4" w:space="0" w:color="000000"/>
              <w:left w:val="single" w:sz="4" w:space="0" w:color="000000"/>
              <w:bottom w:val="single" w:sz="4" w:space="0" w:color="000000"/>
            </w:tcBorders>
            <w:shd w:val="clear" w:color="auto" w:fill="auto"/>
          </w:tcPr>
          <w:p w14:paraId="1B8AA726" w14:textId="71E06F44" w:rsidR="008A7CCC" w:rsidRPr="00F612D3" w:rsidRDefault="008A7CCC" w:rsidP="008A7CCC">
            <w:pPr>
              <w:pStyle w:val="Default"/>
              <w:snapToGrid w:val="0"/>
              <w:jc w:val="right"/>
              <w:rPr>
                <w:rFonts w:ascii="Calibri" w:hAnsi="Calibri" w:cs="Calibri"/>
                <w:b/>
                <w:sz w:val="22"/>
                <w:szCs w:val="22"/>
              </w:rPr>
            </w:pPr>
            <w:r>
              <w:rPr>
                <w:rFonts w:ascii="Calibri" w:hAnsi="Calibri" w:cs="Calibri"/>
              </w:rPr>
              <w:t>954.830,00</w:t>
            </w:r>
          </w:p>
        </w:tc>
        <w:tc>
          <w:tcPr>
            <w:tcW w:w="1485" w:type="dxa"/>
            <w:tcBorders>
              <w:top w:val="single" w:sz="4" w:space="0" w:color="000000"/>
              <w:left w:val="single" w:sz="4" w:space="0" w:color="000000"/>
              <w:bottom w:val="single" w:sz="4" w:space="0" w:color="000000"/>
            </w:tcBorders>
            <w:shd w:val="clear" w:color="auto" w:fill="auto"/>
          </w:tcPr>
          <w:p w14:paraId="313B1514" w14:textId="31DCED91" w:rsidR="008A7CCC" w:rsidRPr="00356F95" w:rsidRDefault="008A7CCC" w:rsidP="0039746E">
            <w:pPr>
              <w:pStyle w:val="Default"/>
              <w:snapToGrid w:val="0"/>
              <w:jc w:val="right"/>
              <w:rPr>
                <w:rFonts w:ascii="Calibri" w:hAnsi="Calibri" w:cs="Calibri"/>
                <w:bCs/>
              </w:rPr>
            </w:pPr>
            <w:r w:rsidRPr="00356F95">
              <w:rPr>
                <w:rFonts w:ascii="Calibri" w:hAnsi="Calibri" w:cs="Calibri"/>
                <w:bCs/>
              </w:rPr>
              <w:t>634.491,18</w:t>
            </w:r>
          </w:p>
        </w:tc>
        <w:tc>
          <w:tcPr>
            <w:tcW w:w="1701" w:type="dxa"/>
            <w:tcBorders>
              <w:top w:val="single" w:sz="4" w:space="0" w:color="000000"/>
              <w:left w:val="single" w:sz="4" w:space="0" w:color="000000"/>
              <w:bottom w:val="single" w:sz="4" w:space="0" w:color="000000"/>
            </w:tcBorders>
            <w:shd w:val="clear" w:color="auto" w:fill="auto"/>
          </w:tcPr>
          <w:p w14:paraId="42A4638D" w14:textId="105EFDA9" w:rsidR="008A7CCC" w:rsidRPr="009E4C6A" w:rsidRDefault="009E4C6A" w:rsidP="009E4C6A">
            <w:pPr>
              <w:pStyle w:val="Default"/>
              <w:snapToGrid w:val="0"/>
              <w:jc w:val="right"/>
              <w:rPr>
                <w:rFonts w:ascii="Calibri" w:hAnsi="Calibri" w:cs="Calibri"/>
                <w:bCs/>
              </w:rPr>
            </w:pPr>
            <w:r w:rsidRPr="009E4C6A">
              <w:rPr>
                <w:rFonts w:ascii="Calibri" w:hAnsi="Calibri" w:cs="Calibri"/>
                <w:bCs/>
              </w:rPr>
              <w:t>530.131,72</w:t>
            </w:r>
          </w:p>
        </w:tc>
        <w:tc>
          <w:tcPr>
            <w:tcW w:w="1417" w:type="dxa"/>
            <w:tcBorders>
              <w:top w:val="single" w:sz="4" w:space="0" w:color="000000"/>
              <w:left w:val="single" w:sz="4" w:space="0" w:color="000000"/>
              <w:bottom w:val="single" w:sz="4" w:space="0" w:color="000000"/>
            </w:tcBorders>
            <w:shd w:val="clear" w:color="auto" w:fill="auto"/>
          </w:tcPr>
          <w:p w14:paraId="378BF669" w14:textId="44435A5F" w:rsidR="008A7CCC" w:rsidRPr="000A3143" w:rsidRDefault="000A3143" w:rsidP="000A3143">
            <w:pPr>
              <w:pStyle w:val="Default"/>
              <w:snapToGrid w:val="0"/>
              <w:jc w:val="right"/>
              <w:rPr>
                <w:rFonts w:ascii="Calibri" w:hAnsi="Calibri" w:cs="Calibri"/>
                <w:bCs/>
              </w:rPr>
            </w:pPr>
            <w:r w:rsidRPr="000A3143">
              <w:rPr>
                <w:rFonts w:ascii="Calibri" w:hAnsi="Calibri" w:cs="Calibri"/>
                <w:bCs/>
              </w:rPr>
              <w:t>55,52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0F78D9FD" w14:textId="65960ED3" w:rsidR="008A7CCC" w:rsidRPr="007541C9" w:rsidRDefault="00200C5F" w:rsidP="007541C9">
            <w:pPr>
              <w:pStyle w:val="Default"/>
              <w:snapToGrid w:val="0"/>
              <w:jc w:val="right"/>
              <w:rPr>
                <w:rFonts w:ascii="Calibri" w:hAnsi="Calibri" w:cs="Calibri"/>
                <w:bCs/>
              </w:rPr>
            </w:pPr>
            <w:r>
              <w:rPr>
                <w:rFonts w:ascii="Calibri" w:hAnsi="Calibri" w:cs="Calibri"/>
                <w:bCs/>
              </w:rPr>
              <w:t>83,55</w:t>
            </w:r>
          </w:p>
        </w:tc>
      </w:tr>
      <w:tr w:rsidR="008A7CCC" w:rsidRPr="00F612D3" w14:paraId="07A95A11" w14:textId="77777777" w:rsidTr="008A7CCC">
        <w:tc>
          <w:tcPr>
            <w:tcW w:w="2977" w:type="dxa"/>
            <w:tcBorders>
              <w:top w:val="single" w:sz="4" w:space="0" w:color="000000"/>
              <w:left w:val="single" w:sz="4" w:space="0" w:color="000000"/>
              <w:bottom w:val="single" w:sz="4" w:space="0" w:color="000000"/>
            </w:tcBorders>
            <w:shd w:val="clear" w:color="auto" w:fill="auto"/>
          </w:tcPr>
          <w:p w14:paraId="437FA1AC"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Transferências Correntes</w:t>
            </w:r>
          </w:p>
        </w:tc>
        <w:tc>
          <w:tcPr>
            <w:tcW w:w="1417" w:type="dxa"/>
            <w:tcBorders>
              <w:top w:val="single" w:sz="4" w:space="0" w:color="000000"/>
              <w:left w:val="single" w:sz="4" w:space="0" w:color="000000"/>
              <w:bottom w:val="single" w:sz="4" w:space="0" w:color="000000"/>
            </w:tcBorders>
            <w:shd w:val="clear" w:color="auto" w:fill="auto"/>
          </w:tcPr>
          <w:p w14:paraId="126A292A" w14:textId="4A196961" w:rsidR="008A7CCC" w:rsidRPr="00F612D3" w:rsidRDefault="008A7CCC" w:rsidP="008A7CCC">
            <w:pPr>
              <w:pStyle w:val="Default"/>
              <w:snapToGrid w:val="0"/>
              <w:jc w:val="right"/>
              <w:rPr>
                <w:rFonts w:ascii="Calibri" w:hAnsi="Calibri" w:cs="Calibri"/>
                <w:b/>
                <w:sz w:val="22"/>
                <w:szCs w:val="22"/>
              </w:rPr>
            </w:pPr>
            <w:r w:rsidRPr="00D202D1">
              <w:rPr>
                <w:rFonts w:ascii="Calibri" w:hAnsi="Calibri" w:cs="Calibri"/>
              </w:rPr>
              <w:t>18.</w:t>
            </w:r>
            <w:r>
              <w:rPr>
                <w:rFonts w:ascii="Calibri" w:hAnsi="Calibri" w:cs="Calibri"/>
              </w:rPr>
              <w:t>143.317,10</w:t>
            </w:r>
          </w:p>
        </w:tc>
        <w:tc>
          <w:tcPr>
            <w:tcW w:w="1485" w:type="dxa"/>
            <w:tcBorders>
              <w:top w:val="single" w:sz="4" w:space="0" w:color="000000"/>
              <w:left w:val="single" w:sz="4" w:space="0" w:color="000000"/>
              <w:bottom w:val="single" w:sz="4" w:space="0" w:color="000000"/>
            </w:tcBorders>
            <w:shd w:val="clear" w:color="auto" w:fill="auto"/>
          </w:tcPr>
          <w:p w14:paraId="0DB9F665" w14:textId="7C136B73" w:rsidR="008A7CCC" w:rsidRPr="00356F95" w:rsidRDefault="008A7CCC" w:rsidP="0039746E">
            <w:pPr>
              <w:pStyle w:val="Default"/>
              <w:snapToGrid w:val="0"/>
              <w:jc w:val="right"/>
              <w:rPr>
                <w:rFonts w:ascii="Calibri" w:hAnsi="Calibri" w:cs="Calibri"/>
                <w:bCs/>
              </w:rPr>
            </w:pPr>
            <w:r w:rsidRPr="00356F95">
              <w:rPr>
                <w:rFonts w:ascii="Calibri" w:hAnsi="Calibri" w:cs="Calibri"/>
                <w:bCs/>
              </w:rPr>
              <w:t>12.</w:t>
            </w:r>
            <w:r w:rsidR="00405F3D" w:rsidRPr="00356F95">
              <w:rPr>
                <w:rFonts w:ascii="Calibri" w:hAnsi="Calibri" w:cs="Calibri"/>
                <w:bCs/>
              </w:rPr>
              <w:t>056</w:t>
            </w:r>
            <w:r w:rsidRPr="00356F95">
              <w:rPr>
                <w:rFonts w:ascii="Calibri" w:hAnsi="Calibri" w:cs="Calibri"/>
                <w:bCs/>
              </w:rPr>
              <w:t>.</w:t>
            </w:r>
            <w:r w:rsidR="00405F3D" w:rsidRPr="00356F95">
              <w:rPr>
                <w:rFonts w:ascii="Calibri" w:hAnsi="Calibri" w:cs="Calibri"/>
                <w:bCs/>
              </w:rPr>
              <w:t>361</w:t>
            </w:r>
            <w:r w:rsidRPr="00356F95">
              <w:rPr>
                <w:rFonts w:ascii="Calibri" w:hAnsi="Calibri" w:cs="Calibri"/>
                <w:bCs/>
              </w:rPr>
              <w:t>,23</w:t>
            </w:r>
          </w:p>
        </w:tc>
        <w:tc>
          <w:tcPr>
            <w:tcW w:w="1701" w:type="dxa"/>
            <w:tcBorders>
              <w:top w:val="single" w:sz="4" w:space="0" w:color="000000"/>
              <w:left w:val="single" w:sz="4" w:space="0" w:color="000000"/>
              <w:bottom w:val="single" w:sz="4" w:space="0" w:color="000000"/>
            </w:tcBorders>
            <w:shd w:val="clear" w:color="auto" w:fill="auto"/>
          </w:tcPr>
          <w:p w14:paraId="322E34C5" w14:textId="37827EF1" w:rsidR="008A7CCC" w:rsidRPr="009E4C6A" w:rsidRDefault="009E4C6A" w:rsidP="009E4C6A">
            <w:pPr>
              <w:pStyle w:val="Default"/>
              <w:snapToGrid w:val="0"/>
              <w:jc w:val="right"/>
              <w:rPr>
                <w:rFonts w:ascii="Calibri" w:hAnsi="Calibri" w:cs="Calibri"/>
                <w:bCs/>
              </w:rPr>
            </w:pPr>
            <w:r w:rsidRPr="009E4C6A">
              <w:rPr>
                <w:rFonts w:ascii="Calibri" w:hAnsi="Calibri" w:cs="Calibri"/>
                <w:bCs/>
              </w:rPr>
              <w:t>13.889.212,74</w:t>
            </w:r>
          </w:p>
        </w:tc>
        <w:tc>
          <w:tcPr>
            <w:tcW w:w="1417" w:type="dxa"/>
            <w:tcBorders>
              <w:top w:val="single" w:sz="4" w:space="0" w:color="000000"/>
              <w:left w:val="single" w:sz="4" w:space="0" w:color="000000"/>
              <w:bottom w:val="single" w:sz="4" w:space="0" w:color="000000"/>
            </w:tcBorders>
            <w:shd w:val="clear" w:color="auto" w:fill="auto"/>
          </w:tcPr>
          <w:p w14:paraId="31AB2642" w14:textId="74555FB4" w:rsidR="008A7CCC" w:rsidRPr="000A3143" w:rsidRDefault="000A3143" w:rsidP="000A3143">
            <w:pPr>
              <w:pStyle w:val="Default"/>
              <w:snapToGrid w:val="0"/>
              <w:jc w:val="right"/>
              <w:rPr>
                <w:rFonts w:ascii="Calibri" w:hAnsi="Calibri" w:cs="Calibri"/>
                <w:bCs/>
              </w:rPr>
            </w:pPr>
            <w:r w:rsidRPr="000A3143">
              <w:rPr>
                <w:rFonts w:ascii="Calibri" w:hAnsi="Calibri" w:cs="Calibri"/>
                <w:bCs/>
              </w:rPr>
              <w:t>76,55</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0DE790C4" w14:textId="14AA8D62" w:rsidR="008A7CCC" w:rsidRPr="007541C9" w:rsidRDefault="00200C5F" w:rsidP="007541C9">
            <w:pPr>
              <w:pStyle w:val="Default"/>
              <w:snapToGrid w:val="0"/>
              <w:jc w:val="right"/>
              <w:rPr>
                <w:rFonts w:ascii="Calibri" w:hAnsi="Calibri" w:cs="Calibri"/>
                <w:bCs/>
              </w:rPr>
            </w:pPr>
            <w:r>
              <w:rPr>
                <w:rFonts w:ascii="Calibri" w:hAnsi="Calibri" w:cs="Calibri"/>
                <w:bCs/>
              </w:rPr>
              <w:t>115,20</w:t>
            </w:r>
          </w:p>
        </w:tc>
      </w:tr>
      <w:tr w:rsidR="008A7CCC" w:rsidRPr="00F612D3" w14:paraId="3D3E4986" w14:textId="77777777" w:rsidTr="008A7CCC">
        <w:tc>
          <w:tcPr>
            <w:tcW w:w="2977" w:type="dxa"/>
            <w:tcBorders>
              <w:top w:val="single" w:sz="4" w:space="0" w:color="000000"/>
              <w:left w:val="single" w:sz="4" w:space="0" w:color="000000"/>
              <w:bottom w:val="single" w:sz="4" w:space="0" w:color="000000"/>
            </w:tcBorders>
            <w:shd w:val="clear" w:color="auto" w:fill="auto"/>
          </w:tcPr>
          <w:p w14:paraId="06F0EDC2"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Outras Rec. Correntes</w:t>
            </w:r>
          </w:p>
        </w:tc>
        <w:tc>
          <w:tcPr>
            <w:tcW w:w="1417" w:type="dxa"/>
            <w:tcBorders>
              <w:top w:val="single" w:sz="4" w:space="0" w:color="000000"/>
              <w:left w:val="single" w:sz="4" w:space="0" w:color="000000"/>
              <w:bottom w:val="single" w:sz="4" w:space="0" w:color="000000"/>
            </w:tcBorders>
            <w:shd w:val="clear" w:color="auto" w:fill="auto"/>
          </w:tcPr>
          <w:p w14:paraId="63DDEC10" w14:textId="4BEC9ACF" w:rsidR="008A7CCC" w:rsidRPr="00F612D3" w:rsidRDefault="008A7CCC" w:rsidP="008A7CCC">
            <w:pPr>
              <w:pStyle w:val="Default"/>
              <w:snapToGrid w:val="0"/>
              <w:jc w:val="right"/>
              <w:rPr>
                <w:rFonts w:ascii="Calibri" w:hAnsi="Calibri" w:cs="Calibri"/>
                <w:b/>
                <w:sz w:val="22"/>
                <w:szCs w:val="22"/>
              </w:rPr>
            </w:pPr>
            <w:r>
              <w:rPr>
                <w:rFonts w:ascii="Calibri" w:hAnsi="Calibri" w:cs="Calibri"/>
              </w:rPr>
              <w:t>483.360,00</w:t>
            </w:r>
          </w:p>
        </w:tc>
        <w:tc>
          <w:tcPr>
            <w:tcW w:w="1485" w:type="dxa"/>
            <w:tcBorders>
              <w:top w:val="single" w:sz="4" w:space="0" w:color="000000"/>
              <w:left w:val="single" w:sz="4" w:space="0" w:color="000000"/>
              <w:bottom w:val="single" w:sz="4" w:space="0" w:color="000000"/>
            </w:tcBorders>
            <w:shd w:val="clear" w:color="auto" w:fill="auto"/>
          </w:tcPr>
          <w:p w14:paraId="53B611AE" w14:textId="4DB21E92" w:rsidR="008A7CCC" w:rsidRPr="00356F95" w:rsidRDefault="0039746E" w:rsidP="0039746E">
            <w:pPr>
              <w:pStyle w:val="Default"/>
              <w:snapToGrid w:val="0"/>
              <w:jc w:val="right"/>
              <w:rPr>
                <w:rFonts w:ascii="Calibri" w:hAnsi="Calibri" w:cs="Calibri"/>
                <w:bCs/>
              </w:rPr>
            </w:pPr>
            <w:r w:rsidRPr="00356F95">
              <w:rPr>
                <w:rFonts w:ascii="Calibri" w:hAnsi="Calibri" w:cs="Calibri"/>
                <w:bCs/>
              </w:rPr>
              <w:t>318.806,51</w:t>
            </w:r>
          </w:p>
        </w:tc>
        <w:tc>
          <w:tcPr>
            <w:tcW w:w="1701" w:type="dxa"/>
            <w:tcBorders>
              <w:top w:val="single" w:sz="4" w:space="0" w:color="000000"/>
              <w:left w:val="single" w:sz="4" w:space="0" w:color="000000"/>
              <w:bottom w:val="single" w:sz="4" w:space="0" w:color="000000"/>
            </w:tcBorders>
            <w:shd w:val="clear" w:color="auto" w:fill="auto"/>
          </w:tcPr>
          <w:p w14:paraId="0AD12152" w14:textId="2486442D" w:rsidR="008A7CCC" w:rsidRPr="009E4C6A" w:rsidRDefault="009E4C6A" w:rsidP="009E4C6A">
            <w:pPr>
              <w:pStyle w:val="Default"/>
              <w:snapToGrid w:val="0"/>
              <w:jc w:val="right"/>
              <w:rPr>
                <w:rFonts w:ascii="Calibri" w:hAnsi="Calibri" w:cs="Calibri"/>
                <w:bCs/>
              </w:rPr>
            </w:pPr>
            <w:r w:rsidRPr="009E4C6A">
              <w:rPr>
                <w:rFonts w:ascii="Calibri" w:hAnsi="Calibri" w:cs="Calibri"/>
                <w:bCs/>
              </w:rPr>
              <w:t>305.204,68</w:t>
            </w:r>
          </w:p>
        </w:tc>
        <w:tc>
          <w:tcPr>
            <w:tcW w:w="1417" w:type="dxa"/>
            <w:tcBorders>
              <w:top w:val="single" w:sz="4" w:space="0" w:color="000000"/>
              <w:left w:val="single" w:sz="4" w:space="0" w:color="000000"/>
              <w:bottom w:val="single" w:sz="4" w:space="0" w:color="000000"/>
            </w:tcBorders>
            <w:shd w:val="clear" w:color="auto" w:fill="auto"/>
          </w:tcPr>
          <w:p w14:paraId="13F809DA" w14:textId="0255FBE5" w:rsidR="008A7CCC" w:rsidRPr="000A3143" w:rsidRDefault="000A3143" w:rsidP="000A3143">
            <w:pPr>
              <w:pStyle w:val="Default"/>
              <w:snapToGrid w:val="0"/>
              <w:jc w:val="right"/>
              <w:rPr>
                <w:rFonts w:ascii="Calibri" w:hAnsi="Calibri" w:cs="Calibri"/>
                <w:bCs/>
              </w:rPr>
            </w:pPr>
            <w:r w:rsidRPr="000A3143">
              <w:rPr>
                <w:rFonts w:ascii="Calibri" w:hAnsi="Calibri" w:cs="Calibri"/>
                <w:bCs/>
              </w:rPr>
              <w:t>63,14</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2D9EB97A" w14:textId="64905919" w:rsidR="008A7CCC" w:rsidRPr="007541C9" w:rsidRDefault="00200C5F" w:rsidP="007541C9">
            <w:pPr>
              <w:pStyle w:val="Default"/>
              <w:snapToGrid w:val="0"/>
              <w:jc w:val="right"/>
              <w:rPr>
                <w:rFonts w:ascii="Calibri" w:hAnsi="Calibri" w:cs="Calibri"/>
                <w:bCs/>
              </w:rPr>
            </w:pPr>
            <w:r>
              <w:rPr>
                <w:rFonts w:ascii="Calibri" w:hAnsi="Calibri" w:cs="Calibri"/>
                <w:bCs/>
              </w:rPr>
              <w:t>95,73</w:t>
            </w:r>
          </w:p>
        </w:tc>
      </w:tr>
      <w:tr w:rsidR="008A7CCC" w:rsidRPr="00F612D3" w14:paraId="654E0AC3" w14:textId="77777777" w:rsidTr="008A7CCC">
        <w:tc>
          <w:tcPr>
            <w:tcW w:w="2977" w:type="dxa"/>
            <w:tcBorders>
              <w:top w:val="single" w:sz="4" w:space="0" w:color="000000"/>
              <w:left w:val="single" w:sz="4" w:space="0" w:color="000000"/>
              <w:bottom w:val="single" w:sz="4" w:space="0" w:color="000000"/>
            </w:tcBorders>
            <w:shd w:val="clear" w:color="auto" w:fill="auto"/>
          </w:tcPr>
          <w:p w14:paraId="1997691B" w14:textId="77777777" w:rsidR="008A7CCC" w:rsidRPr="00F612D3" w:rsidRDefault="008A7CCC" w:rsidP="008A7CCC">
            <w:pPr>
              <w:pStyle w:val="Default"/>
              <w:snapToGrid w:val="0"/>
              <w:rPr>
                <w:rFonts w:ascii="Calibri" w:hAnsi="Calibri" w:cs="Calibri"/>
                <w:b/>
                <w:sz w:val="22"/>
                <w:szCs w:val="22"/>
              </w:rPr>
            </w:pPr>
            <w:r w:rsidRPr="00F612D3">
              <w:rPr>
                <w:rFonts w:ascii="Calibri" w:hAnsi="Calibri" w:cs="Calibri"/>
                <w:b/>
                <w:sz w:val="22"/>
                <w:szCs w:val="22"/>
              </w:rPr>
              <w:t>2 – Receitas de Capital</w:t>
            </w:r>
          </w:p>
        </w:tc>
        <w:tc>
          <w:tcPr>
            <w:tcW w:w="1417" w:type="dxa"/>
            <w:tcBorders>
              <w:top w:val="single" w:sz="4" w:space="0" w:color="000000"/>
              <w:left w:val="single" w:sz="4" w:space="0" w:color="000000"/>
              <w:bottom w:val="single" w:sz="4" w:space="0" w:color="000000"/>
            </w:tcBorders>
            <w:shd w:val="clear" w:color="auto" w:fill="auto"/>
          </w:tcPr>
          <w:p w14:paraId="60A7F8F6" w14:textId="4EFBD89B" w:rsidR="008A7CCC" w:rsidRPr="00F612D3" w:rsidRDefault="008A7CCC" w:rsidP="008A7CCC">
            <w:pPr>
              <w:pStyle w:val="Default"/>
              <w:snapToGrid w:val="0"/>
              <w:jc w:val="right"/>
              <w:rPr>
                <w:rFonts w:ascii="Calibri" w:hAnsi="Calibri" w:cs="Calibri"/>
                <w:b/>
                <w:sz w:val="22"/>
                <w:szCs w:val="22"/>
              </w:rPr>
            </w:pPr>
            <w:r>
              <w:rPr>
                <w:rFonts w:ascii="Calibri" w:hAnsi="Calibri" w:cs="Calibri"/>
                <w:b/>
              </w:rPr>
              <w:t>891.250,00</w:t>
            </w:r>
          </w:p>
        </w:tc>
        <w:tc>
          <w:tcPr>
            <w:tcW w:w="1485" w:type="dxa"/>
            <w:tcBorders>
              <w:top w:val="single" w:sz="4" w:space="0" w:color="000000"/>
              <w:left w:val="single" w:sz="4" w:space="0" w:color="000000"/>
              <w:bottom w:val="single" w:sz="4" w:space="0" w:color="000000"/>
            </w:tcBorders>
            <w:shd w:val="clear" w:color="auto" w:fill="auto"/>
          </w:tcPr>
          <w:p w14:paraId="2706F280" w14:textId="1CD05312" w:rsidR="008A7CCC" w:rsidRPr="00356F95" w:rsidRDefault="00405F3D" w:rsidP="00405F3D">
            <w:pPr>
              <w:pStyle w:val="Default"/>
              <w:snapToGrid w:val="0"/>
              <w:jc w:val="right"/>
              <w:rPr>
                <w:rFonts w:ascii="Calibri" w:hAnsi="Calibri" w:cs="Calibri"/>
                <w:b/>
              </w:rPr>
            </w:pPr>
            <w:r w:rsidRPr="00356F95">
              <w:rPr>
                <w:rFonts w:ascii="Calibri" w:hAnsi="Calibri" w:cs="Calibri"/>
                <w:b/>
              </w:rPr>
              <w:t>592.241,83</w:t>
            </w:r>
          </w:p>
        </w:tc>
        <w:tc>
          <w:tcPr>
            <w:tcW w:w="1701" w:type="dxa"/>
            <w:tcBorders>
              <w:top w:val="single" w:sz="4" w:space="0" w:color="000000"/>
              <w:left w:val="single" w:sz="4" w:space="0" w:color="000000"/>
              <w:bottom w:val="single" w:sz="4" w:space="0" w:color="000000"/>
            </w:tcBorders>
            <w:shd w:val="clear" w:color="auto" w:fill="auto"/>
          </w:tcPr>
          <w:p w14:paraId="5091D903" w14:textId="14E1F7C5" w:rsidR="008A7CCC" w:rsidRPr="009E4C6A" w:rsidRDefault="009E4C6A" w:rsidP="009E4C6A">
            <w:pPr>
              <w:pStyle w:val="Default"/>
              <w:snapToGrid w:val="0"/>
              <w:jc w:val="right"/>
              <w:rPr>
                <w:rFonts w:ascii="Calibri" w:hAnsi="Calibri" w:cs="Calibri"/>
                <w:b/>
              </w:rPr>
            </w:pPr>
            <w:r w:rsidRPr="009E4C6A">
              <w:rPr>
                <w:rFonts w:ascii="Calibri" w:hAnsi="Calibri" w:cs="Calibri"/>
                <w:b/>
              </w:rPr>
              <w:t>476.567,69</w:t>
            </w:r>
          </w:p>
        </w:tc>
        <w:tc>
          <w:tcPr>
            <w:tcW w:w="1417" w:type="dxa"/>
            <w:tcBorders>
              <w:top w:val="single" w:sz="4" w:space="0" w:color="000000"/>
              <w:left w:val="single" w:sz="4" w:space="0" w:color="000000"/>
              <w:bottom w:val="single" w:sz="4" w:space="0" w:color="000000"/>
            </w:tcBorders>
            <w:shd w:val="clear" w:color="auto" w:fill="auto"/>
          </w:tcPr>
          <w:p w14:paraId="063F30FE" w14:textId="0E1B72F1" w:rsidR="008A7CCC" w:rsidRPr="000A3143" w:rsidRDefault="000A3143" w:rsidP="000A3143">
            <w:pPr>
              <w:pStyle w:val="Default"/>
              <w:snapToGrid w:val="0"/>
              <w:jc w:val="right"/>
              <w:rPr>
                <w:rFonts w:ascii="Calibri" w:hAnsi="Calibri" w:cs="Calibri"/>
                <w:bCs/>
              </w:rPr>
            </w:pPr>
            <w:r w:rsidRPr="000A3143">
              <w:rPr>
                <w:rFonts w:ascii="Calibri" w:hAnsi="Calibri" w:cs="Calibri"/>
                <w:bCs/>
              </w:rPr>
              <w:t>53,47</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1473F23" w14:textId="379B48C5" w:rsidR="008A7CCC" w:rsidRPr="007541C9" w:rsidRDefault="00200C5F" w:rsidP="007541C9">
            <w:pPr>
              <w:pStyle w:val="Default"/>
              <w:snapToGrid w:val="0"/>
              <w:jc w:val="right"/>
              <w:rPr>
                <w:rFonts w:ascii="Calibri" w:hAnsi="Calibri" w:cs="Calibri"/>
                <w:b/>
              </w:rPr>
            </w:pPr>
            <w:r>
              <w:rPr>
                <w:rFonts w:ascii="Calibri" w:hAnsi="Calibri" w:cs="Calibri"/>
                <w:b/>
              </w:rPr>
              <w:t>80,47</w:t>
            </w:r>
          </w:p>
        </w:tc>
      </w:tr>
      <w:tr w:rsidR="008A7CCC" w:rsidRPr="00F612D3" w14:paraId="4467A151" w14:textId="77777777" w:rsidTr="008A7CCC">
        <w:tc>
          <w:tcPr>
            <w:tcW w:w="2977" w:type="dxa"/>
            <w:tcBorders>
              <w:top w:val="single" w:sz="4" w:space="0" w:color="000000"/>
              <w:left w:val="single" w:sz="4" w:space="0" w:color="000000"/>
              <w:bottom w:val="single" w:sz="4" w:space="0" w:color="000000"/>
            </w:tcBorders>
            <w:shd w:val="clear" w:color="auto" w:fill="auto"/>
          </w:tcPr>
          <w:p w14:paraId="7DFFCE00"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Operações de Crédito</w:t>
            </w:r>
          </w:p>
        </w:tc>
        <w:tc>
          <w:tcPr>
            <w:tcW w:w="1417" w:type="dxa"/>
            <w:tcBorders>
              <w:top w:val="single" w:sz="4" w:space="0" w:color="000000"/>
              <w:left w:val="single" w:sz="4" w:space="0" w:color="000000"/>
              <w:bottom w:val="single" w:sz="4" w:space="0" w:color="000000"/>
            </w:tcBorders>
            <w:shd w:val="clear" w:color="auto" w:fill="auto"/>
          </w:tcPr>
          <w:p w14:paraId="598EDD2B" w14:textId="2EB1913E" w:rsidR="008A7CCC" w:rsidRPr="00F612D3" w:rsidRDefault="008A7CCC" w:rsidP="008A7CCC">
            <w:pPr>
              <w:pStyle w:val="Default"/>
              <w:snapToGrid w:val="0"/>
              <w:jc w:val="right"/>
              <w:rPr>
                <w:rFonts w:ascii="Calibri" w:hAnsi="Calibri" w:cs="Calibri"/>
                <w:b/>
                <w:sz w:val="22"/>
                <w:szCs w:val="22"/>
              </w:rPr>
            </w:pPr>
            <w:r w:rsidRPr="00DD611C">
              <w:rPr>
                <w:rFonts w:ascii="Calibri" w:hAnsi="Calibri" w:cs="Calibri"/>
              </w:rPr>
              <w:t>0,00</w:t>
            </w:r>
          </w:p>
        </w:tc>
        <w:tc>
          <w:tcPr>
            <w:tcW w:w="1485" w:type="dxa"/>
            <w:tcBorders>
              <w:top w:val="single" w:sz="4" w:space="0" w:color="000000"/>
              <w:left w:val="single" w:sz="4" w:space="0" w:color="000000"/>
              <w:bottom w:val="single" w:sz="4" w:space="0" w:color="000000"/>
            </w:tcBorders>
            <w:shd w:val="clear" w:color="auto" w:fill="auto"/>
          </w:tcPr>
          <w:p w14:paraId="58C7AE89" w14:textId="6269FBCB" w:rsidR="008A7CCC" w:rsidRPr="00356F95" w:rsidRDefault="00405F3D" w:rsidP="00405F3D">
            <w:pPr>
              <w:pStyle w:val="Default"/>
              <w:snapToGrid w:val="0"/>
              <w:jc w:val="right"/>
              <w:rPr>
                <w:rFonts w:ascii="Calibri" w:hAnsi="Calibri" w:cs="Calibri"/>
                <w:bCs/>
              </w:rPr>
            </w:pPr>
            <w:r w:rsidRPr="00356F95">
              <w:rPr>
                <w:rFonts w:ascii="Calibri" w:hAnsi="Calibri" w:cs="Calibri"/>
                <w:bCs/>
              </w:rPr>
              <w:t>0,00</w:t>
            </w:r>
          </w:p>
        </w:tc>
        <w:tc>
          <w:tcPr>
            <w:tcW w:w="1701" w:type="dxa"/>
            <w:tcBorders>
              <w:top w:val="single" w:sz="4" w:space="0" w:color="000000"/>
              <w:left w:val="single" w:sz="4" w:space="0" w:color="000000"/>
              <w:bottom w:val="single" w:sz="4" w:space="0" w:color="000000"/>
            </w:tcBorders>
            <w:shd w:val="clear" w:color="auto" w:fill="auto"/>
          </w:tcPr>
          <w:p w14:paraId="7F7F9788" w14:textId="3ABFA64B" w:rsidR="008A7CCC" w:rsidRPr="009E4C6A" w:rsidRDefault="009E4C6A" w:rsidP="009E4C6A">
            <w:pPr>
              <w:pStyle w:val="Default"/>
              <w:snapToGrid w:val="0"/>
              <w:jc w:val="right"/>
              <w:rPr>
                <w:rFonts w:ascii="Calibri" w:hAnsi="Calibri" w:cs="Calibri"/>
                <w:bCs/>
              </w:rPr>
            </w:pPr>
            <w:r w:rsidRPr="009E4C6A">
              <w:rPr>
                <w:rFonts w:ascii="Calibri" w:hAnsi="Calibri" w:cs="Calibri"/>
                <w:bCs/>
              </w:rPr>
              <w:t>0,00</w:t>
            </w:r>
          </w:p>
        </w:tc>
        <w:tc>
          <w:tcPr>
            <w:tcW w:w="1417" w:type="dxa"/>
            <w:tcBorders>
              <w:top w:val="single" w:sz="4" w:space="0" w:color="000000"/>
              <w:left w:val="single" w:sz="4" w:space="0" w:color="000000"/>
              <w:bottom w:val="single" w:sz="4" w:space="0" w:color="000000"/>
            </w:tcBorders>
            <w:shd w:val="clear" w:color="auto" w:fill="auto"/>
          </w:tcPr>
          <w:p w14:paraId="5CE52D79" w14:textId="1D19812C" w:rsidR="008A7CCC" w:rsidRPr="000A3143" w:rsidRDefault="000A3143" w:rsidP="000A3143">
            <w:pPr>
              <w:pStyle w:val="Default"/>
              <w:snapToGrid w:val="0"/>
              <w:jc w:val="right"/>
              <w:rPr>
                <w:rFonts w:ascii="Calibri" w:hAnsi="Calibri" w:cs="Calibri"/>
                <w:bCs/>
              </w:rPr>
            </w:pPr>
            <w:r>
              <w:rPr>
                <w:rFonts w:ascii="Calibri" w:hAnsi="Calibri" w:cs="Calibri"/>
                <w:bCs/>
              </w:rPr>
              <w:t>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5F0E588A" w14:textId="6444D954" w:rsidR="008A7CCC" w:rsidRPr="007541C9" w:rsidRDefault="00200C5F" w:rsidP="007541C9">
            <w:pPr>
              <w:pStyle w:val="Default"/>
              <w:snapToGrid w:val="0"/>
              <w:jc w:val="right"/>
              <w:rPr>
                <w:rFonts w:ascii="Calibri" w:hAnsi="Calibri" w:cs="Calibri"/>
                <w:bCs/>
              </w:rPr>
            </w:pPr>
            <w:r>
              <w:rPr>
                <w:rFonts w:ascii="Calibri" w:hAnsi="Calibri" w:cs="Calibri"/>
                <w:bCs/>
              </w:rPr>
              <w:t>0,00</w:t>
            </w:r>
          </w:p>
        </w:tc>
      </w:tr>
      <w:tr w:rsidR="008A7CCC" w:rsidRPr="00F612D3" w14:paraId="41F76AD1" w14:textId="77777777" w:rsidTr="008A7CCC">
        <w:tc>
          <w:tcPr>
            <w:tcW w:w="2977" w:type="dxa"/>
            <w:tcBorders>
              <w:top w:val="single" w:sz="4" w:space="0" w:color="000000"/>
              <w:left w:val="single" w:sz="4" w:space="0" w:color="000000"/>
              <w:bottom w:val="single" w:sz="4" w:space="0" w:color="000000"/>
            </w:tcBorders>
            <w:shd w:val="clear" w:color="auto" w:fill="auto"/>
          </w:tcPr>
          <w:p w14:paraId="56A46B94"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Alienação de Bens</w:t>
            </w:r>
          </w:p>
        </w:tc>
        <w:tc>
          <w:tcPr>
            <w:tcW w:w="1417" w:type="dxa"/>
            <w:tcBorders>
              <w:top w:val="single" w:sz="4" w:space="0" w:color="000000"/>
              <w:left w:val="single" w:sz="4" w:space="0" w:color="000000"/>
              <w:bottom w:val="single" w:sz="4" w:space="0" w:color="000000"/>
            </w:tcBorders>
            <w:shd w:val="clear" w:color="auto" w:fill="auto"/>
          </w:tcPr>
          <w:p w14:paraId="7CBFEDB8" w14:textId="6D1DD6AE" w:rsidR="008A7CCC" w:rsidRPr="00F612D3" w:rsidRDefault="008A7CCC" w:rsidP="008A7CCC">
            <w:pPr>
              <w:pStyle w:val="Default"/>
              <w:snapToGrid w:val="0"/>
              <w:jc w:val="right"/>
              <w:rPr>
                <w:rFonts w:ascii="Calibri" w:hAnsi="Calibri" w:cs="Calibri"/>
                <w:b/>
                <w:sz w:val="22"/>
                <w:szCs w:val="22"/>
              </w:rPr>
            </w:pPr>
            <w:r w:rsidRPr="00DD611C">
              <w:rPr>
                <w:rFonts w:ascii="Calibri" w:hAnsi="Calibri" w:cs="Calibri"/>
              </w:rPr>
              <w:t>0,00</w:t>
            </w:r>
          </w:p>
        </w:tc>
        <w:tc>
          <w:tcPr>
            <w:tcW w:w="1485" w:type="dxa"/>
            <w:tcBorders>
              <w:top w:val="single" w:sz="4" w:space="0" w:color="000000"/>
              <w:left w:val="single" w:sz="4" w:space="0" w:color="000000"/>
              <w:bottom w:val="single" w:sz="4" w:space="0" w:color="000000"/>
            </w:tcBorders>
            <w:shd w:val="clear" w:color="auto" w:fill="auto"/>
          </w:tcPr>
          <w:p w14:paraId="6A0FADB1" w14:textId="5265A0B9" w:rsidR="008A7CCC" w:rsidRPr="00356F95" w:rsidRDefault="00405F3D" w:rsidP="00405F3D">
            <w:pPr>
              <w:pStyle w:val="Default"/>
              <w:snapToGrid w:val="0"/>
              <w:jc w:val="right"/>
              <w:rPr>
                <w:rFonts w:ascii="Calibri" w:hAnsi="Calibri" w:cs="Calibri"/>
                <w:bCs/>
              </w:rPr>
            </w:pPr>
            <w:r w:rsidRPr="00356F95">
              <w:rPr>
                <w:rFonts w:ascii="Calibri" w:hAnsi="Calibri" w:cs="Calibri"/>
                <w:bCs/>
              </w:rPr>
              <w:t>0,00</w:t>
            </w:r>
          </w:p>
        </w:tc>
        <w:tc>
          <w:tcPr>
            <w:tcW w:w="1701" w:type="dxa"/>
            <w:tcBorders>
              <w:top w:val="single" w:sz="4" w:space="0" w:color="000000"/>
              <w:left w:val="single" w:sz="4" w:space="0" w:color="000000"/>
              <w:bottom w:val="single" w:sz="4" w:space="0" w:color="000000"/>
            </w:tcBorders>
            <w:shd w:val="clear" w:color="auto" w:fill="auto"/>
          </w:tcPr>
          <w:p w14:paraId="76875742" w14:textId="145DB563" w:rsidR="008A7CCC" w:rsidRPr="009E4C6A" w:rsidRDefault="009E4C6A" w:rsidP="009E4C6A">
            <w:pPr>
              <w:pStyle w:val="Default"/>
              <w:snapToGrid w:val="0"/>
              <w:jc w:val="right"/>
              <w:rPr>
                <w:rFonts w:ascii="Calibri" w:hAnsi="Calibri" w:cs="Calibri"/>
                <w:bCs/>
              </w:rPr>
            </w:pPr>
            <w:r w:rsidRPr="009E4C6A">
              <w:rPr>
                <w:rFonts w:ascii="Calibri" w:hAnsi="Calibri" w:cs="Calibri"/>
                <w:bCs/>
              </w:rPr>
              <w:t>0,00</w:t>
            </w:r>
          </w:p>
        </w:tc>
        <w:tc>
          <w:tcPr>
            <w:tcW w:w="1417" w:type="dxa"/>
            <w:tcBorders>
              <w:top w:val="single" w:sz="4" w:space="0" w:color="000000"/>
              <w:left w:val="single" w:sz="4" w:space="0" w:color="000000"/>
              <w:bottom w:val="single" w:sz="4" w:space="0" w:color="000000"/>
            </w:tcBorders>
            <w:shd w:val="clear" w:color="auto" w:fill="auto"/>
          </w:tcPr>
          <w:p w14:paraId="412B77C3" w14:textId="65F8EF28" w:rsidR="008A7CCC" w:rsidRPr="000A3143" w:rsidRDefault="000A3143" w:rsidP="000A3143">
            <w:pPr>
              <w:pStyle w:val="Default"/>
              <w:snapToGrid w:val="0"/>
              <w:jc w:val="right"/>
              <w:rPr>
                <w:rFonts w:ascii="Calibri" w:hAnsi="Calibri" w:cs="Calibri"/>
                <w:bCs/>
              </w:rPr>
            </w:pPr>
            <w:r>
              <w:rPr>
                <w:rFonts w:ascii="Calibri" w:hAnsi="Calibri" w:cs="Calibri"/>
                <w:bCs/>
              </w:rPr>
              <w:t>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B9E4630" w14:textId="7B0F0FB4" w:rsidR="008A7CCC" w:rsidRPr="007541C9" w:rsidRDefault="00200C5F" w:rsidP="007541C9">
            <w:pPr>
              <w:pStyle w:val="Default"/>
              <w:snapToGrid w:val="0"/>
              <w:jc w:val="right"/>
              <w:rPr>
                <w:rFonts w:ascii="Calibri" w:hAnsi="Calibri" w:cs="Calibri"/>
                <w:bCs/>
              </w:rPr>
            </w:pPr>
            <w:r>
              <w:rPr>
                <w:rFonts w:ascii="Calibri" w:hAnsi="Calibri" w:cs="Calibri"/>
                <w:bCs/>
              </w:rPr>
              <w:t>0,00</w:t>
            </w:r>
          </w:p>
        </w:tc>
      </w:tr>
      <w:tr w:rsidR="008A7CCC" w:rsidRPr="00F612D3" w14:paraId="0D58C211" w14:textId="77777777" w:rsidTr="008A7CCC">
        <w:tc>
          <w:tcPr>
            <w:tcW w:w="2977" w:type="dxa"/>
            <w:tcBorders>
              <w:top w:val="single" w:sz="4" w:space="0" w:color="000000"/>
              <w:left w:val="single" w:sz="4" w:space="0" w:color="000000"/>
              <w:bottom w:val="single" w:sz="4" w:space="0" w:color="000000"/>
            </w:tcBorders>
            <w:shd w:val="clear" w:color="auto" w:fill="auto"/>
          </w:tcPr>
          <w:p w14:paraId="4BC9A36D"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Amort. de Empréstimos</w:t>
            </w:r>
          </w:p>
        </w:tc>
        <w:tc>
          <w:tcPr>
            <w:tcW w:w="1417" w:type="dxa"/>
            <w:tcBorders>
              <w:top w:val="single" w:sz="4" w:space="0" w:color="000000"/>
              <w:left w:val="single" w:sz="4" w:space="0" w:color="000000"/>
              <w:bottom w:val="single" w:sz="4" w:space="0" w:color="000000"/>
            </w:tcBorders>
            <w:shd w:val="clear" w:color="auto" w:fill="auto"/>
          </w:tcPr>
          <w:p w14:paraId="118F5BBA" w14:textId="2CC1C547" w:rsidR="008A7CCC" w:rsidRPr="00F612D3" w:rsidRDefault="008A7CCC" w:rsidP="008A7CCC">
            <w:pPr>
              <w:pStyle w:val="Default"/>
              <w:snapToGrid w:val="0"/>
              <w:jc w:val="right"/>
              <w:rPr>
                <w:rFonts w:ascii="Calibri" w:hAnsi="Calibri" w:cs="Calibri"/>
                <w:b/>
                <w:sz w:val="22"/>
                <w:szCs w:val="22"/>
              </w:rPr>
            </w:pPr>
            <w:r w:rsidRPr="00DD611C">
              <w:rPr>
                <w:rFonts w:ascii="Calibri" w:hAnsi="Calibri" w:cs="Calibri"/>
              </w:rPr>
              <w:t>0,00</w:t>
            </w:r>
          </w:p>
        </w:tc>
        <w:tc>
          <w:tcPr>
            <w:tcW w:w="1485" w:type="dxa"/>
            <w:tcBorders>
              <w:top w:val="single" w:sz="4" w:space="0" w:color="000000"/>
              <w:left w:val="single" w:sz="4" w:space="0" w:color="000000"/>
              <w:bottom w:val="single" w:sz="4" w:space="0" w:color="000000"/>
            </w:tcBorders>
            <w:shd w:val="clear" w:color="auto" w:fill="auto"/>
          </w:tcPr>
          <w:p w14:paraId="43BE9ADA" w14:textId="59AE5054" w:rsidR="008A7CCC" w:rsidRPr="00356F95" w:rsidRDefault="00405F3D" w:rsidP="00405F3D">
            <w:pPr>
              <w:pStyle w:val="Default"/>
              <w:snapToGrid w:val="0"/>
              <w:jc w:val="right"/>
              <w:rPr>
                <w:rFonts w:ascii="Calibri" w:hAnsi="Calibri" w:cs="Calibri"/>
                <w:bCs/>
              </w:rPr>
            </w:pPr>
            <w:r w:rsidRPr="00356F95">
              <w:rPr>
                <w:rFonts w:ascii="Calibri" w:hAnsi="Calibri" w:cs="Calibri"/>
                <w:bCs/>
              </w:rPr>
              <w:t>0,00</w:t>
            </w:r>
          </w:p>
        </w:tc>
        <w:tc>
          <w:tcPr>
            <w:tcW w:w="1701" w:type="dxa"/>
            <w:tcBorders>
              <w:top w:val="single" w:sz="4" w:space="0" w:color="000000"/>
              <w:left w:val="single" w:sz="4" w:space="0" w:color="000000"/>
              <w:bottom w:val="single" w:sz="4" w:space="0" w:color="000000"/>
            </w:tcBorders>
            <w:shd w:val="clear" w:color="auto" w:fill="auto"/>
          </w:tcPr>
          <w:p w14:paraId="02478473" w14:textId="47F29DDF" w:rsidR="008A7CCC" w:rsidRPr="009E4C6A" w:rsidRDefault="009E4C6A" w:rsidP="009E4C6A">
            <w:pPr>
              <w:pStyle w:val="Default"/>
              <w:snapToGrid w:val="0"/>
              <w:jc w:val="right"/>
              <w:rPr>
                <w:rFonts w:ascii="Calibri" w:hAnsi="Calibri" w:cs="Calibri"/>
                <w:bCs/>
              </w:rPr>
            </w:pPr>
            <w:r w:rsidRPr="009E4C6A">
              <w:rPr>
                <w:rFonts w:ascii="Calibri" w:hAnsi="Calibri" w:cs="Calibri"/>
                <w:bCs/>
              </w:rPr>
              <w:t>0,00</w:t>
            </w:r>
          </w:p>
        </w:tc>
        <w:tc>
          <w:tcPr>
            <w:tcW w:w="1417" w:type="dxa"/>
            <w:tcBorders>
              <w:top w:val="single" w:sz="4" w:space="0" w:color="000000"/>
              <w:left w:val="single" w:sz="4" w:space="0" w:color="000000"/>
              <w:bottom w:val="single" w:sz="4" w:space="0" w:color="000000"/>
            </w:tcBorders>
            <w:shd w:val="clear" w:color="auto" w:fill="auto"/>
          </w:tcPr>
          <w:p w14:paraId="0CB0EECC" w14:textId="082071C5" w:rsidR="008A7CCC" w:rsidRPr="000A3143" w:rsidRDefault="000A3143" w:rsidP="000A3143">
            <w:pPr>
              <w:pStyle w:val="Default"/>
              <w:snapToGrid w:val="0"/>
              <w:jc w:val="right"/>
              <w:rPr>
                <w:rFonts w:ascii="Calibri" w:hAnsi="Calibri" w:cs="Calibri"/>
                <w:bCs/>
              </w:rPr>
            </w:pPr>
            <w:r>
              <w:rPr>
                <w:rFonts w:ascii="Calibri" w:hAnsi="Calibri" w:cs="Calibri"/>
                <w:bCs/>
              </w:rPr>
              <w:t>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7AC5B25E" w14:textId="704197D9" w:rsidR="008A7CCC" w:rsidRPr="007541C9" w:rsidRDefault="00200C5F" w:rsidP="007541C9">
            <w:pPr>
              <w:pStyle w:val="Default"/>
              <w:snapToGrid w:val="0"/>
              <w:jc w:val="right"/>
              <w:rPr>
                <w:rFonts w:ascii="Calibri" w:hAnsi="Calibri" w:cs="Calibri"/>
                <w:bCs/>
              </w:rPr>
            </w:pPr>
            <w:r>
              <w:rPr>
                <w:rFonts w:ascii="Calibri" w:hAnsi="Calibri" w:cs="Calibri"/>
                <w:bCs/>
              </w:rPr>
              <w:t>0,00</w:t>
            </w:r>
          </w:p>
        </w:tc>
      </w:tr>
      <w:tr w:rsidR="008A7CCC" w:rsidRPr="00F612D3" w14:paraId="3CE856DC" w14:textId="77777777" w:rsidTr="008A7CCC">
        <w:tc>
          <w:tcPr>
            <w:tcW w:w="2977" w:type="dxa"/>
            <w:tcBorders>
              <w:top w:val="single" w:sz="4" w:space="0" w:color="000000"/>
              <w:left w:val="single" w:sz="4" w:space="0" w:color="000000"/>
              <w:bottom w:val="single" w:sz="4" w:space="0" w:color="000000"/>
            </w:tcBorders>
            <w:shd w:val="clear" w:color="auto" w:fill="auto"/>
          </w:tcPr>
          <w:p w14:paraId="2119CF88"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Transfer. De Capital</w:t>
            </w:r>
          </w:p>
        </w:tc>
        <w:tc>
          <w:tcPr>
            <w:tcW w:w="1417" w:type="dxa"/>
            <w:tcBorders>
              <w:top w:val="single" w:sz="4" w:space="0" w:color="000000"/>
              <w:left w:val="single" w:sz="4" w:space="0" w:color="000000"/>
              <w:bottom w:val="single" w:sz="4" w:space="0" w:color="000000"/>
            </w:tcBorders>
            <w:shd w:val="clear" w:color="auto" w:fill="auto"/>
          </w:tcPr>
          <w:p w14:paraId="763B6793" w14:textId="20B9F635" w:rsidR="008A7CCC" w:rsidRPr="00F612D3" w:rsidRDefault="008A7CCC" w:rsidP="008A7CCC">
            <w:pPr>
              <w:pStyle w:val="Default"/>
              <w:snapToGrid w:val="0"/>
              <w:jc w:val="right"/>
              <w:rPr>
                <w:rFonts w:ascii="Calibri" w:hAnsi="Calibri" w:cs="Calibri"/>
                <w:b/>
                <w:sz w:val="22"/>
                <w:szCs w:val="22"/>
              </w:rPr>
            </w:pPr>
            <w:r>
              <w:rPr>
                <w:rFonts w:ascii="Calibri" w:hAnsi="Calibri" w:cs="Calibri"/>
              </w:rPr>
              <w:t>883.750,00</w:t>
            </w:r>
          </w:p>
        </w:tc>
        <w:tc>
          <w:tcPr>
            <w:tcW w:w="1485" w:type="dxa"/>
            <w:tcBorders>
              <w:top w:val="single" w:sz="4" w:space="0" w:color="000000"/>
              <w:left w:val="single" w:sz="4" w:space="0" w:color="000000"/>
              <w:bottom w:val="single" w:sz="4" w:space="0" w:color="000000"/>
            </w:tcBorders>
            <w:shd w:val="clear" w:color="auto" w:fill="auto"/>
          </w:tcPr>
          <w:p w14:paraId="60016411" w14:textId="5248013E" w:rsidR="008A7CCC" w:rsidRPr="00356F95" w:rsidRDefault="002A2520" w:rsidP="00405F3D">
            <w:pPr>
              <w:pStyle w:val="Default"/>
              <w:snapToGrid w:val="0"/>
              <w:jc w:val="right"/>
              <w:rPr>
                <w:rFonts w:ascii="Calibri" w:hAnsi="Calibri" w:cs="Calibri"/>
                <w:bCs/>
              </w:rPr>
            </w:pPr>
            <w:r w:rsidRPr="00356F95">
              <w:rPr>
                <w:rFonts w:ascii="Calibri" w:hAnsi="Calibri" w:cs="Calibri"/>
                <w:bCs/>
              </w:rPr>
              <w:t>587.258,04</w:t>
            </w:r>
          </w:p>
        </w:tc>
        <w:tc>
          <w:tcPr>
            <w:tcW w:w="1701" w:type="dxa"/>
            <w:tcBorders>
              <w:top w:val="single" w:sz="4" w:space="0" w:color="000000"/>
              <w:left w:val="single" w:sz="4" w:space="0" w:color="000000"/>
              <w:bottom w:val="single" w:sz="4" w:space="0" w:color="000000"/>
            </w:tcBorders>
            <w:shd w:val="clear" w:color="auto" w:fill="auto"/>
          </w:tcPr>
          <w:p w14:paraId="3068CF25" w14:textId="35D34E42" w:rsidR="008A7CCC" w:rsidRPr="009E4C6A" w:rsidRDefault="009E4C6A" w:rsidP="009E4C6A">
            <w:pPr>
              <w:pStyle w:val="Default"/>
              <w:snapToGrid w:val="0"/>
              <w:jc w:val="right"/>
              <w:rPr>
                <w:rFonts w:ascii="Calibri" w:hAnsi="Calibri" w:cs="Calibri"/>
                <w:bCs/>
              </w:rPr>
            </w:pPr>
            <w:r w:rsidRPr="009E4C6A">
              <w:rPr>
                <w:rFonts w:ascii="Calibri" w:hAnsi="Calibri" w:cs="Calibri"/>
                <w:bCs/>
              </w:rPr>
              <w:t>470.000,00</w:t>
            </w:r>
          </w:p>
        </w:tc>
        <w:tc>
          <w:tcPr>
            <w:tcW w:w="1417" w:type="dxa"/>
            <w:tcBorders>
              <w:top w:val="single" w:sz="4" w:space="0" w:color="000000"/>
              <w:left w:val="single" w:sz="4" w:space="0" w:color="000000"/>
              <w:bottom w:val="single" w:sz="4" w:space="0" w:color="000000"/>
            </w:tcBorders>
            <w:shd w:val="clear" w:color="auto" w:fill="auto"/>
          </w:tcPr>
          <w:p w14:paraId="3FDF98A8" w14:textId="35B5DDF9" w:rsidR="008A7CCC" w:rsidRPr="000A3143" w:rsidRDefault="000A3143" w:rsidP="000A3143">
            <w:pPr>
              <w:pStyle w:val="Default"/>
              <w:snapToGrid w:val="0"/>
              <w:jc w:val="right"/>
              <w:rPr>
                <w:rFonts w:ascii="Calibri" w:hAnsi="Calibri" w:cs="Calibri"/>
                <w:bCs/>
              </w:rPr>
            </w:pPr>
            <w:r>
              <w:rPr>
                <w:rFonts w:ascii="Calibri" w:hAnsi="Calibri" w:cs="Calibri"/>
                <w:bCs/>
              </w:rPr>
              <w:t>53,18</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7FF0332E" w14:textId="32214129" w:rsidR="008A7CCC" w:rsidRPr="007541C9" w:rsidRDefault="00200C5F" w:rsidP="007541C9">
            <w:pPr>
              <w:pStyle w:val="Default"/>
              <w:snapToGrid w:val="0"/>
              <w:jc w:val="right"/>
              <w:rPr>
                <w:rFonts w:ascii="Calibri" w:hAnsi="Calibri" w:cs="Calibri"/>
                <w:bCs/>
              </w:rPr>
            </w:pPr>
            <w:r>
              <w:rPr>
                <w:rFonts w:ascii="Calibri" w:hAnsi="Calibri" w:cs="Calibri"/>
                <w:bCs/>
              </w:rPr>
              <w:t>80,03</w:t>
            </w:r>
          </w:p>
        </w:tc>
      </w:tr>
      <w:tr w:rsidR="008A7CCC" w:rsidRPr="00F612D3" w14:paraId="1345CE64" w14:textId="77777777" w:rsidTr="008A7CCC">
        <w:tc>
          <w:tcPr>
            <w:tcW w:w="2977" w:type="dxa"/>
            <w:tcBorders>
              <w:top w:val="single" w:sz="4" w:space="0" w:color="000000"/>
              <w:left w:val="single" w:sz="4" w:space="0" w:color="000000"/>
              <w:bottom w:val="single" w:sz="4" w:space="0" w:color="000000"/>
            </w:tcBorders>
            <w:shd w:val="clear" w:color="auto" w:fill="auto"/>
          </w:tcPr>
          <w:p w14:paraId="3859062C" w14:textId="77777777" w:rsidR="008A7CCC" w:rsidRPr="00F612D3" w:rsidRDefault="008A7CCC" w:rsidP="008A7CCC">
            <w:pPr>
              <w:pStyle w:val="Default"/>
              <w:snapToGrid w:val="0"/>
              <w:rPr>
                <w:rFonts w:ascii="Calibri" w:hAnsi="Calibri" w:cs="Calibri"/>
                <w:sz w:val="22"/>
                <w:szCs w:val="22"/>
              </w:rPr>
            </w:pPr>
            <w:r w:rsidRPr="00F612D3">
              <w:rPr>
                <w:rFonts w:ascii="Calibri" w:hAnsi="Calibri" w:cs="Calibri"/>
                <w:sz w:val="22"/>
                <w:szCs w:val="22"/>
              </w:rPr>
              <w:t xml:space="preserve">  Outras Rec. De Capital</w:t>
            </w:r>
          </w:p>
        </w:tc>
        <w:tc>
          <w:tcPr>
            <w:tcW w:w="1417" w:type="dxa"/>
            <w:tcBorders>
              <w:top w:val="single" w:sz="4" w:space="0" w:color="000000"/>
              <w:left w:val="single" w:sz="4" w:space="0" w:color="000000"/>
              <w:bottom w:val="single" w:sz="4" w:space="0" w:color="000000"/>
            </w:tcBorders>
            <w:shd w:val="clear" w:color="auto" w:fill="auto"/>
          </w:tcPr>
          <w:p w14:paraId="4A4E8E11" w14:textId="192718B0" w:rsidR="008A7CCC" w:rsidRPr="00F612D3" w:rsidRDefault="008A7CCC" w:rsidP="008A7CCC">
            <w:pPr>
              <w:pStyle w:val="Default"/>
              <w:snapToGrid w:val="0"/>
              <w:jc w:val="right"/>
              <w:rPr>
                <w:rFonts w:ascii="Calibri" w:hAnsi="Calibri" w:cs="Calibri"/>
                <w:b/>
                <w:sz w:val="22"/>
                <w:szCs w:val="22"/>
              </w:rPr>
            </w:pPr>
            <w:r>
              <w:rPr>
                <w:rFonts w:ascii="Calibri" w:hAnsi="Calibri" w:cs="Calibri"/>
              </w:rPr>
              <w:t>7.500,00</w:t>
            </w:r>
          </w:p>
        </w:tc>
        <w:tc>
          <w:tcPr>
            <w:tcW w:w="1485" w:type="dxa"/>
            <w:tcBorders>
              <w:top w:val="single" w:sz="4" w:space="0" w:color="000000"/>
              <w:left w:val="single" w:sz="4" w:space="0" w:color="000000"/>
              <w:bottom w:val="single" w:sz="4" w:space="0" w:color="000000"/>
            </w:tcBorders>
            <w:shd w:val="clear" w:color="auto" w:fill="auto"/>
          </w:tcPr>
          <w:p w14:paraId="42ACF1F9" w14:textId="03FE22FF" w:rsidR="008A7CCC" w:rsidRPr="00356F95" w:rsidRDefault="009B1671" w:rsidP="00405F3D">
            <w:pPr>
              <w:pStyle w:val="Default"/>
              <w:snapToGrid w:val="0"/>
              <w:jc w:val="right"/>
              <w:rPr>
                <w:rFonts w:ascii="Calibri" w:hAnsi="Calibri" w:cs="Calibri"/>
                <w:bCs/>
              </w:rPr>
            </w:pPr>
            <w:r w:rsidRPr="00356F95">
              <w:rPr>
                <w:rFonts w:ascii="Calibri" w:hAnsi="Calibri" w:cs="Calibri"/>
                <w:bCs/>
              </w:rPr>
              <w:t>4.983,79</w:t>
            </w:r>
          </w:p>
        </w:tc>
        <w:tc>
          <w:tcPr>
            <w:tcW w:w="1701" w:type="dxa"/>
            <w:tcBorders>
              <w:top w:val="single" w:sz="4" w:space="0" w:color="000000"/>
              <w:left w:val="single" w:sz="4" w:space="0" w:color="000000"/>
              <w:bottom w:val="single" w:sz="4" w:space="0" w:color="000000"/>
            </w:tcBorders>
            <w:shd w:val="clear" w:color="auto" w:fill="auto"/>
          </w:tcPr>
          <w:p w14:paraId="7FCBC873" w14:textId="79691096" w:rsidR="008A7CCC" w:rsidRPr="009E4C6A" w:rsidRDefault="009E4C6A" w:rsidP="009E4C6A">
            <w:pPr>
              <w:pStyle w:val="Default"/>
              <w:snapToGrid w:val="0"/>
              <w:jc w:val="right"/>
              <w:rPr>
                <w:rFonts w:ascii="Calibri" w:hAnsi="Calibri" w:cs="Calibri"/>
                <w:bCs/>
              </w:rPr>
            </w:pPr>
            <w:r w:rsidRPr="009E4C6A">
              <w:rPr>
                <w:rFonts w:ascii="Calibri" w:hAnsi="Calibri" w:cs="Calibri"/>
                <w:bCs/>
              </w:rPr>
              <w:t>6.567,69</w:t>
            </w:r>
          </w:p>
        </w:tc>
        <w:tc>
          <w:tcPr>
            <w:tcW w:w="1417" w:type="dxa"/>
            <w:tcBorders>
              <w:top w:val="single" w:sz="4" w:space="0" w:color="000000"/>
              <w:left w:val="single" w:sz="4" w:space="0" w:color="000000"/>
              <w:bottom w:val="single" w:sz="4" w:space="0" w:color="000000"/>
            </w:tcBorders>
            <w:shd w:val="clear" w:color="auto" w:fill="auto"/>
          </w:tcPr>
          <w:p w14:paraId="47D5F2AA" w14:textId="4AB956BB" w:rsidR="008A7CCC" w:rsidRPr="000A3143" w:rsidRDefault="002F0291" w:rsidP="000A3143">
            <w:pPr>
              <w:pStyle w:val="Default"/>
              <w:snapToGrid w:val="0"/>
              <w:jc w:val="right"/>
              <w:rPr>
                <w:rFonts w:ascii="Calibri" w:hAnsi="Calibri" w:cs="Calibri"/>
                <w:bCs/>
              </w:rPr>
            </w:pPr>
            <w:r>
              <w:rPr>
                <w:rFonts w:ascii="Calibri" w:hAnsi="Calibri" w:cs="Calibri"/>
                <w:bCs/>
              </w:rPr>
              <w:t>87,57</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75CB4C94" w14:textId="3D485DC9" w:rsidR="008A7CCC" w:rsidRPr="007541C9" w:rsidRDefault="00200C5F" w:rsidP="007541C9">
            <w:pPr>
              <w:pStyle w:val="Default"/>
              <w:snapToGrid w:val="0"/>
              <w:jc w:val="right"/>
              <w:rPr>
                <w:rFonts w:ascii="Calibri" w:hAnsi="Calibri" w:cs="Calibri"/>
                <w:bCs/>
              </w:rPr>
            </w:pPr>
            <w:r>
              <w:rPr>
                <w:rFonts w:ascii="Calibri" w:hAnsi="Calibri" w:cs="Calibri"/>
                <w:bCs/>
              </w:rPr>
              <w:t>87,57</w:t>
            </w:r>
          </w:p>
        </w:tc>
      </w:tr>
      <w:tr w:rsidR="008A7CCC" w:rsidRPr="00F612D3" w14:paraId="6D9AEA39" w14:textId="77777777" w:rsidTr="008A7CCC">
        <w:tc>
          <w:tcPr>
            <w:tcW w:w="2977" w:type="dxa"/>
            <w:tcBorders>
              <w:top w:val="single" w:sz="4" w:space="0" w:color="000000"/>
              <w:left w:val="single" w:sz="4" w:space="0" w:color="000000"/>
              <w:bottom w:val="single" w:sz="4" w:space="0" w:color="000000"/>
            </w:tcBorders>
            <w:shd w:val="clear" w:color="auto" w:fill="auto"/>
          </w:tcPr>
          <w:p w14:paraId="780B9948" w14:textId="77777777" w:rsidR="008A7CCC" w:rsidRPr="00F612D3" w:rsidRDefault="008A7CCC" w:rsidP="008A7CCC">
            <w:pPr>
              <w:pStyle w:val="Default"/>
              <w:snapToGrid w:val="0"/>
              <w:rPr>
                <w:rFonts w:ascii="Calibri" w:hAnsi="Calibri" w:cs="Calibri"/>
                <w:b/>
                <w:sz w:val="22"/>
                <w:szCs w:val="22"/>
              </w:rPr>
            </w:pPr>
            <w:r w:rsidRPr="00F612D3">
              <w:rPr>
                <w:rFonts w:ascii="Calibri" w:hAnsi="Calibri" w:cs="Calibri"/>
                <w:b/>
                <w:sz w:val="22"/>
                <w:szCs w:val="22"/>
              </w:rPr>
              <w:t>7  - Receitas Correntes -  Intrarçamentárias</w:t>
            </w:r>
          </w:p>
        </w:tc>
        <w:tc>
          <w:tcPr>
            <w:tcW w:w="1417" w:type="dxa"/>
            <w:tcBorders>
              <w:top w:val="single" w:sz="4" w:space="0" w:color="000000"/>
              <w:left w:val="single" w:sz="4" w:space="0" w:color="000000"/>
              <w:bottom w:val="single" w:sz="4" w:space="0" w:color="000000"/>
            </w:tcBorders>
            <w:shd w:val="clear" w:color="auto" w:fill="auto"/>
          </w:tcPr>
          <w:p w14:paraId="36751FDF" w14:textId="77777777" w:rsidR="009B1671" w:rsidRDefault="009B1671" w:rsidP="008A7CCC">
            <w:pPr>
              <w:pStyle w:val="Default"/>
              <w:snapToGrid w:val="0"/>
              <w:jc w:val="right"/>
              <w:rPr>
                <w:rFonts w:ascii="Calibri" w:hAnsi="Calibri" w:cs="Calibri"/>
                <w:b/>
              </w:rPr>
            </w:pPr>
          </w:p>
          <w:p w14:paraId="70045FE1" w14:textId="0743287E" w:rsidR="008A7CCC" w:rsidRPr="00F612D3" w:rsidRDefault="008A7CCC" w:rsidP="008A7CCC">
            <w:pPr>
              <w:pStyle w:val="Default"/>
              <w:snapToGrid w:val="0"/>
              <w:jc w:val="right"/>
              <w:rPr>
                <w:rFonts w:ascii="Calibri" w:hAnsi="Calibri" w:cs="Calibri"/>
                <w:b/>
                <w:sz w:val="22"/>
                <w:szCs w:val="22"/>
              </w:rPr>
            </w:pPr>
            <w:r>
              <w:rPr>
                <w:rFonts w:ascii="Calibri" w:hAnsi="Calibri" w:cs="Calibri"/>
                <w:b/>
              </w:rPr>
              <w:t>2.851.516,78</w:t>
            </w:r>
          </w:p>
        </w:tc>
        <w:tc>
          <w:tcPr>
            <w:tcW w:w="1485" w:type="dxa"/>
            <w:tcBorders>
              <w:top w:val="single" w:sz="4" w:space="0" w:color="000000"/>
              <w:left w:val="single" w:sz="4" w:space="0" w:color="000000"/>
              <w:bottom w:val="single" w:sz="4" w:space="0" w:color="000000"/>
            </w:tcBorders>
            <w:shd w:val="clear" w:color="auto" w:fill="auto"/>
          </w:tcPr>
          <w:p w14:paraId="2B5C194B" w14:textId="77777777" w:rsidR="008A7CCC" w:rsidRPr="00356F95" w:rsidRDefault="008A7CCC" w:rsidP="00405F3D">
            <w:pPr>
              <w:pStyle w:val="Default"/>
              <w:snapToGrid w:val="0"/>
              <w:jc w:val="right"/>
              <w:rPr>
                <w:rFonts w:ascii="Calibri" w:hAnsi="Calibri" w:cs="Calibri"/>
                <w:b/>
              </w:rPr>
            </w:pPr>
          </w:p>
          <w:p w14:paraId="72DF3D56" w14:textId="16395F45" w:rsidR="009B1671" w:rsidRPr="00356F95" w:rsidRDefault="009B1671" w:rsidP="00405F3D">
            <w:pPr>
              <w:pStyle w:val="Default"/>
              <w:snapToGrid w:val="0"/>
              <w:jc w:val="right"/>
              <w:rPr>
                <w:rFonts w:ascii="Calibri" w:hAnsi="Calibri" w:cs="Calibri"/>
                <w:b/>
              </w:rPr>
            </w:pPr>
            <w:r w:rsidRPr="00356F95">
              <w:rPr>
                <w:rFonts w:ascii="Calibri" w:hAnsi="Calibri" w:cs="Calibri"/>
                <w:b/>
              </w:rPr>
              <w:t>1.843.899,06</w:t>
            </w:r>
          </w:p>
        </w:tc>
        <w:tc>
          <w:tcPr>
            <w:tcW w:w="1701" w:type="dxa"/>
            <w:tcBorders>
              <w:top w:val="single" w:sz="4" w:space="0" w:color="000000"/>
              <w:left w:val="single" w:sz="4" w:space="0" w:color="000000"/>
              <w:bottom w:val="single" w:sz="4" w:space="0" w:color="000000"/>
            </w:tcBorders>
            <w:shd w:val="clear" w:color="auto" w:fill="auto"/>
          </w:tcPr>
          <w:p w14:paraId="183B0D34" w14:textId="77777777" w:rsidR="008A7CCC" w:rsidRDefault="008A7CCC" w:rsidP="009E4C6A">
            <w:pPr>
              <w:pStyle w:val="Default"/>
              <w:snapToGrid w:val="0"/>
              <w:jc w:val="right"/>
              <w:rPr>
                <w:rFonts w:ascii="Calibri" w:hAnsi="Calibri" w:cs="Calibri"/>
                <w:b/>
              </w:rPr>
            </w:pPr>
          </w:p>
          <w:p w14:paraId="7940FD28" w14:textId="200DF166" w:rsidR="009E4C6A" w:rsidRPr="009E4C6A" w:rsidRDefault="009E4C6A" w:rsidP="009E4C6A">
            <w:pPr>
              <w:pStyle w:val="Default"/>
              <w:snapToGrid w:val="0"/>
              <w:jc w:val="right"/>
              <w:rPr>
                <w:rFonts w:ascii="Calibri" w:hAnsi="Calibri" w:cs="Calibri"/>
                <w:b/>
              </w:rPr>
            </w:pPr>
            <w:r w:rsidRPr="009E4C6A">
              <w:rPr>
                <w:rFonts w:ascii="Calibri" w:hAnsi="Calibri" w:cs="Calibri"/>
                <w:b/>
              </w:rPr>
              <w:t>1.950.348,48</w:t>
            </w:r>
          </w:p>
        </w:tc>
        <w:tc>
          <w:tcPr>
            <w:tcW w:w="1417" w:type="dxa"/>
            <w:tcBorders>
              <w:top w:val="single" w:sz="4" w:space="0" w:color="000000"/>
              <w:left w:val="single" w:sz="4" w:space="0" w:color="000000"/>
              <w:bottom w:val="single" w:sz="4" w:space="0" w:color="000000"/>
            </w:tcBorders>
            <w:shd w:val="clear" w:color="auto" w:fill="auto"/>
          </w:tcPr>
          <w:p w14:paraId="343CC54F" w14:textId="77777777" w:rsidR="008A7CCC" w:rsidRDefault="008A7CCC" w:rsidP="000A3143">
            <w:pPr>
              <w:pStyle w:val="Default"/>
              <w:snapToGrid w:val="0"/>
              <w:jc w:val="right"/>
              <w:rPr>
                <w:rFonts w:ascii="Calibri" w:hAnsi="Calibri" w:cs="Calibri"/>
                <w:bCs/>
              </w:rPr>
            </w:pPr>
          </w:p>
          <w:p w14:paraId="4D3CDD8B" w14:textId="341031FF" w:rsidR="002F0291" w:rsidRPr="002F0291" w:rsidRDefault="002F0291" w:rsidP="000A3143">
            <w:pPr>
              <w:pStyle w:val="Default"/>
              <w:snapToGrid w:val="0"/>
              <w:jc w:val="right"/>
              <w:rPr>
                <w:rFonts w:ascii="Calibri" w:hAnsi="Calibri" w:cs="Calibri"/>
                <w:b/>
              </w:rPr>
            </w:pPr>
            <w:r w:rsidRPr="002F0291">
              <w:rPr>
                <w:rFonts w:ascii="Calibri" w:hAnsi="Calibri" w:cs="Calibri"/>
                <w:b/>
              </w:rPr>
              <w:t>68,40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7227CEC" w14:textId="77777777" w:rsidR="00200C5F" w:rsidRDefault="00200C5F" w:rsidP="00200C5F">
            <w:pPr>
              <w:pStyle w:val="Default"/>
              <w:snapToGrid w:val="0"/>
              <w:rPr>
                <w:rFonts w:ascii="Calibri" w:hAnsi="Calibri" w:cs="Calibri"/>
                <w:b/>
                <w:sz w:val="22"/>
                <w:szCs w:val="22"/>
              </w:rPr>
            </w:pPr>
          </w:p>
          <w:p w14:paraId="330BFAA2" w14:textId="5D7F128B" w:rsidR="007541C9" w:rsidRPr="007541C9" w:rsidRDefault="00200C5F" w:rsidP="007541C9">
            <w:pPr>
              <w:pStyle w:val="Default"/>
              <w:snapToGrid w:val="0"/>
              <w:jc w:val="right"/>
              <w:rPr>
                <w:rFonts w:ascii="Calibri" w:hAnsi="Calibri" w:cs="Calibri"/>
                <w:b/>
              </w:rPr>
            </w:pPr>
            <w:r>
              <w:rPr>
                <w:rFonts w:ascii="Calibri" w:hAnsi="Calibri" w:cs="Calibri"/>
                <w:b/>
              </w:rPr>
              <w:t>105,77</w:t>
            </w:r>
          </w:p>
        </w:tc>
      </w:tr>
      <w:tr w:rsidR="00370B04" w:rsidRPr="00F612D3" w14:paraId="07267AE5" w14:textId="77777777" w:rsidTr="008A7CCC">
        <w:tc>
          <w:tcPr>
            <w:tcW w:w="2977" w:type="dxa"/>
            <w:tcBorders>
              <w:top w:val="single" w:sz="4" w:space="0" w:color="000000"/>
              <w:left w:val="single" w:sz="4" w:space="0" w:color="000000"/>
              <w:bottom w:val="single" w:sz="4" w:space="0" w:color="000000"/>
            </w:tcBorders>
            <w:shd w:val="clear" w:color="auto" w:fill="auto"/>
          </w:tcPr>
          <w:p w14:paraId="6B187096" w14:textId="19212E50" w:rsidR="00370B04" w:rsidRPr="00F612D3" w:rsidRDefault="00370B04" w:rsidP="00370B04">
            <w:pPr>
              <w:pStyle w:val="Default"/>
              <w:snapToGrid w:val="0"/>
              <w:rPr>
                <w:rFonts w:ascii="Calibri" w:hAnsi="Calibri" w:cs="Calibri"/>
                <w:b/>
                <w:sz w:val="22"/>
                <w:szCs w:val="22"/>
              </w:rPr>
            </w:pPr>
            <w:r w:rsidRPr="00F612D3">
              <w:rPr>
                <w:rFonts w:ascii="Calibri" w:hAnsi="Calibri" w:cs="Calibri"/>
                <w:sz w:val="22"/>
                <w:szCs w:val="22"/>
              </w:rPr>
              <w:t xml:space="preserve">  Receita de Contribuições</w:t>
            </w:r>
          </w:p>
        </w:tc>
        <w:tc>
          <w:tcPr>
            <w:tcW w:w="1417" w:type="dxa"/>
            <w:tcBorders>
              <w:top w:val="single" w:sz="4" w:space="0" w:color="000000"/>
              <w:left w:val="single" w:sz="4" w:space="0" w:color="000000"/>
              <w:bottom w:val="single" w:sz="4" w:space="0" w:color="000000"/>
            </w:tcBorders>
            <w:shd w:val="clear" w:color="auto" w:fill="auto"/>
          </w:tcPr>
          <w:p w14:paraId="23A40947" w14:textId="4995F2A9" w:rsidR="00370B04" w:rsidRPr="00F612D3" w:rsidRDefault="00370B04" w:rsidP="00370B04">
            <w:pPr>
              <w:pStyle w:val="Default"/>
              <w:snapToGrid w:val="0"/>
              <w:jc w:val="right"/>
              <w:rPr>
                <w:rFonts w:ascii="Calibri" w:hAnsi="Calibri" w:cs="Calibri"/>
                <w:b/>
                <w:sz w:val="22"/>
                <w:szCs w:val="22"/>
              </w:rPr>
            </w:pPr>
            <w:r w:rsidRPr="00977411">
              <w:rPr>
                <w:rFonts w:ascii="Calibri" w:hAnsi="Calibri" w:cs="Calibri"/>
              </w:rPr>
              <w:t>2.447.577,00</w:t>
            </w:r>
          </w:p>
        </w:tc>
        <w:tc>
          <w:tcPr>
            <w:tcW w:w="1485" w:type="dxa"/>
            <w:tcBorders>
              <w:top w:val="single" w:sz="4" w:space="0" w:color="000000"/>
              <w:left w:val="single" w:sz="4" w:space="0" w:color="000000"/>
              <w:bottom w:val="single" w:sz="4" w:space="0" w:color="000000"/>
            </w:tcBorders>
            <w:shd w:val="clear" w:color="auto" w:fill="auto"/>
          </w:tcPr>
          <w:p w14:paraId="6704BA17" w14:textId="2520FE49" w:rsidR="00370B04" w:rsidRPr="00356F95" w:rsidRDefault="00356F95" w:rsidP="00356F95">
            <w:pPr>
              <w:pStyle w:val="Default"/>
              <w:snapToGrid w:val="0"/>
              <w:jc w:val="right"/>
              <w:rPr>
                <w:rFonts w:ascii="Calibri" w:hAnsi="Calibri" w:cs="Calibri"/>
                <w:bCs/>
              </w:rPr>
            </w:pPr>
            <w:r w:rsidRPr="00356F95">
              <w:rPr>
                <w:rFonts w:ascii="Calibri" w:hAnsi="Calibri" w:cs="Calibri"/>
                <w:bCs/>
              </w:rPr>
              <w:t>1.649.485,31</w:t>
            </w:r>
          </w:p>
        </w:tc>
        <w:tc>
          <w:tcPr>
            <w:tcW w:w="1701" w:type="dxa"/>
            <w:tcBorders>
              <w:top w:val="single" w:sz="4" w:space="0" w:color="000000"/>
              <w:left w:val="single" w:sz="4" w:space="0" w:color="000000"/>
              <w:bottom w:val="single" w:sz="4" w:space="0" w:color="000000"/>
            </w:tcBorders>
            <w:shd w:val="clear" w:color="auto" w:fill="auto"/>
          </w:tcPr>
          <w:p w14:paraId="3B63E144" w14:textId="61221823" w:rsidR="00370B04" w:rsidRPr="009E4C6A" w:rsidRDefault="009E4C6A" w:rsidP="009E4C6A">
            <w:pPr>
              <w:pStyle w:val="Default"/>
              <w:snapToGrid w:val="0"/>
              <w:jc w:val="right"/>
              <w:rPr>
                <w:rFonts w:ascii="Calibri" w:hAnsi="Calibri" w:cs="Calibri"/>
                <w:bCs/>
              </w:rPr>
            </w:pPr>
            <w:r w:rsidRPr="009E4C6A">
              <w:rPr>
                <w:rFonts w:ascii="Calibri" w:hAnsi="Calibri" w:cs="Calibri"/>
                <w:bCs/>
              </w:rPr>
              <w:t>1.749.139,28</w:t>
            </w:r>
          </w:p>
        </w:tc>
        <w:tc>
          <w:tcPr>
            <w:tcW w:w="1417" w:type="dxa"/>
            <w:tcBorders>
              <w:top w:val="single" w:sz="4" w:space="0" w:color="000000"/>
              <w:left w:val="single" w:sz="4" w:space="0" w:color="000000"/>
              <w:bottom w:val="single" w:sz="4" w:space="0" w:color="000000"/>
            </w:tcBorders>
            <w:shd w:val="clear" w:color="auto" w:fill="auto"/>
          </w:tcPr>
          <w:p w14:paraId="01C5D08A" w14:textId="0B3593F3" w:rsidR="00370B04" w:rsidRPr="000A3143" w:rsidRDefault="002F0291" w:rsidP="000A3143">
            <w:pPr>
              <w:pStyle w:val="Default"/>
              <w:snapToGrid w:val="0"/>
              <w:jc w:val="right"/>
              <w:rPr>
                <w:rFonts w:ascii="Calibri" w:hAnsi="Calibri" w:cs="Calibri"/>
                <w:bCs/>
              </w:rPr>
            </w:pPr>
            <w:r>
              <w:rPr>
                <w:rFonts w:ascii="Calibri" w:hAnsi="Calibri" w:cs="Calibri"/>
                <w:bCs/>
              </w:rPr>
              <w:t>71,46</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1CDDE1A7" w14:textId="44E24BC1" w:rsidR="00370B04" w:rsidRPr="007541C9" w:rsidRDefault="00200C5F" w:rsidP="007541C9">
            <w:pPr>
              <w:pStyle w:val="Default"/>
              <w:snapToGrid w:val="0"/>
              <w:jc w:val="right"/>
              <w:rPr>
                <w:rFonts w:ascii="Calibri" w:hAnsi="Calibri" w:cs="Calibri"/>
                <w:bCs/>
              </w:rPr>
            </w:pPr>
            <w:r>
              <w:rPr>
                <w:rFonts w:ascii="Calibri" w:hAnsi="Calibri" w:cs="Calibri"/>
                <w:bCs/>
              </w:rPr>
              <w:t>106,04</w:t>
            </w:r>
          </w:p>
        </w:tc>
      </w:tr>
      <w:tr w:rsidR="00370B04" w:rsidRPr="00F612D3" w14:paraId="201DEDF9" w14:textId="77777777" w:rsidTr="008A7CCC">
        <w:tc>
          <w:tcPr>
            <w:tcW w:w="2977" w:type="dxa"/>
            <w:tcBorders>
              <w:top w:val="single" w:sz="4" w:space="0" w:color="000000"/>
              <w:left w:val="single" w:sz="4" w:space="0" w:color="000000"/>
              <w:bottom w:val="single" w:sz="4" w:space="0" w:color="000000"/>
            </w:tcBorders>
            <w:shd w:val="clear" w:color="auto" w:fill="auto"/>
          </w:tcPr>
          <w:p w14:paraId="77F870D2" w14:textId="7CF10164" w:rsidR="00370B04" w:rsidRPr="00F612D3" w:rsidRDefault="00370B04" w:rsidP="00370B04">
            <w:pPr>
              <w:pStyle w:val="Default"/>
              <w:snapToGrid w:val="0"/>
              <w:rPr>
                <w:rFonts w:ascii="Calibri" w:hAnsi="Calibri" w:cs="Calibri"/>
                <w:b/>
                <w:sz w:val="22"/>
                <w:szCs w:val="22"/>
              </w:rPr>
            </w:pPr>
            <w:r w:rsidRPr="00F612D3">
              <w:rPr>
                <w:rFonts w:ascii="Calibri" w:hAnsi="Calibri" w:cs="Calibri"/>
                <w:sz w:val="22"/>
                <w:szCs w:val="22"/>
              </w:rPr>
              <w:t xml:space="preserve">  </w:t>
            </w:r>
            <w:r>
              <w:rPr>
                <w:rFonts w:ascii="Calibri" w:hAnsi="Calibri" w:cs="Calibri"/>
                <w:sz w:val="22"/>
                <w:szCs w:val="22"/>
              </w:rPr>
              <w:t>Outras R</w:t>
            </w:r>
            <w:r w:rsidRPr="00F612D3">
              <w:rPr>
                <w:rFonts w:ascii="Calibri" w:hAnsi="Calibri" w:cs="Calibri"/>
                <w:sz w:val="22"/>
                <w:szCs w:val="22"/>
              </w:rPr>
              <w:t>ec</w:t>
            </w:r>
            <w:r>
              <w:rPr>
                <w:rFonts w:ascii="Calibri" w:hAnsi="Calibri" w:cs="Calibri"/>
                <w:sz w:val="22"/>
                <w:szCs w:val="22"/>
              </w:rPr>
              <w:t>.</w:t>
            </w:r>
            <w:r w:rsidRPr="00F612D3">
              <w:rPr>
                <w:rFonts w:ascii="Calibri" w:hAnsi="Calibri" w:cs="Calibri"/>
                <w:sz w:val="22"/>
                <w:szCs w:val="22"/>
              </w:rPr>
              <w:t xml:space="preserve"> Contribuições</w:t>
            </w:r>
          </w:p>
        </w:tc>
        <w:tc>
          <w:tcPr>
            <w:tcW w:w="1417" w:type="dxa"/>
            <w:tcBorders>
              <w:top w:val="single" w:sz="4" w:space="0" w:color="000000"/>
              <w:left w:val="single" w:sz="4" w:space="0" w:color="000000"/>
              <w:bottom w:val="single" w:sz="4" w:space="0" w:color="000000"/>
            </w:tcBorders>
            <w:shd w:val="clear" w:color="auto" w:fill="auto"/>
          </w:tcPr>
          <w:p w14:paraId="110D2C8A" w14:textId="3B04B00E" w:rsidR="00370B04" w:rsidRPr="00977411" w:rsidRDefault="00370B04" w:rsidP="00370B04">
            <w:pPr>
              <w:pStyle w:val="Default"/>
              <w:snapToGrid w:val="0"/>
              <w:jc w:val="right"/>
              <w:rPr>
                <w:rFonts w:ascii="Calibri" w:hAnsi="Calibri" w:cs="Calibri"/>
              </w:rPr>
            </w:pPr>
            <w:r>
              <w:rPr>
                <w:rFonts w:ascii="Calibri" w:hAnsi="Calibri" w:cs="Calibri"/>
              </w:rPr>
              <w:t>403.939,78</w:t>
            </w:r>
          </w:p>
        </w:tc>
        <w:tc>
          <w:tcPr>
            <w:tcW w:w="1485" w:type="dxa"/>
            <w:tcBorders>
              <w:top w:val="single" w:sz="4" w:space="0" w:color="000000"/>
              <w:left w:val="single" w:sz="4" w:space="0" w:color="000000"/>
              <w:bottom w:val="single" w:sz="4" w:space="0" w:color="000000"/>
            </w:tcBorders>
            <w:shd w:val="clear" w:color="auto" w:fill="auto"/>
          </w:tcPr>
          <w:p w14:paraId="41727489" w14:textId="7E7D29B3" w:rsidR="00370B04" w:rsidRPr="00356F95" w:rsidRDefault="00356F95" w:rsidP="00356F95">
            <w:pPr>
              <w:pStyle w:val="Default"/>
              <w:snapToGrid w:val="0"/>
              <w:jc w:val="right"/>
              <w:rPr>
                <w:rFonts w:ascii="Calibri" w:hAnsi="Calibri" w:cs="Calibri"/>
                <w:bCs/>
              </w:rPr>
            </w:pPr>
            <w:r w:rsidRPr="00356F95">
              <w:rPr>
                <w:rFonts w:ascii="Calibri" w:hAnsi="Calibri" w:cs="Calibri"/>
                <w:bCs/>
              </w:rPr>
              <w:t>194.413,75</w:t>
            </w:r>
          </w:p>
        </w:tc>
        <w:tc>
          <w:tcPr>
            <w:tcW w:w="1701" w:type="dxa"/>
            <w:tcBorders>
              <w:top w:val="single" w:sz="4" w:space="0" w:color="000000"/>
              <w:left w:val="single" w:sz="4" w:space="0" w:color="000000"/>
              <w:bottom w:val="single" w:sz="4" w:space="0" w:color="000000"/>
            </w:tcBorders>
            <w:shd w:val="clear" w:color="auto" w:fill="auto"/>
          </w:tcPr>
          <w:p w14:paraId="5EED93C5" w14:textId="4FC072BD" w:rsidR="00370B04" w:rsidRPr="009E4C6A" w:rsidRDefault="009E4C6A" w:rsidP="009E4C6A">
            <w:pPr>
              <w:pStyle w:val="Default"/>
              <w:snapToGrid w:val="0"/>
              <w:jc w:val="right"/>
              <w:rPr>
                <w:rFonts w:ascii="Calibri" w:hAnsi="Calibri" w:cs="Calibri"/>
                <w:bCs/>
              </w:rPr>
            </w:pPr>
            <w:r w:rsidRPr="009E4C6A">
              <w:rPr>
                <w:rFonts w:ascii="Calibri" w:hAnsi="Calibri" w:cs="Calibri"/>
                <w:bCs/>
              </w:rPr>
              <w:t>201.209,20</w:t>
            </w:r>
          </w:p>
        </w:tc>
        <w:tc>
          <w:tcPr>
            <w:tcW w:w="1417" w:type="dxa"/>
            <w:tcBorders>
              <w:top w:val="single" w:sz="4" w:space="0" w:color="000000"/>
              <w:left w:val="single" w:sz="4" w:space="0" w:color="000000"/>
              <w:bottom w:val="single" w:sz="4" w:space="0" w:color="000000"/>
            </w:tcBorders>
            <w:shd w:val="clear" w:color="auto" w:fill="auto"/>
          </w:tcPr>
          <w:p w14:paraId="5B4ACAE6" w14:textId="290E1B2F" w:rsidR="00370B04" w:rsidRPr="000A3143" w:rsidRDefault="002F0291" w:rsidP="000A3143">
            <w:pPr>
              <w:pStyle w:val="Default"/>
              <w:snapToGrid w:val="0"/>
              <w:jc w:val="right"/>
              <w:rPr>
                <w:rFonts w:ascii="Calibri" w:hAnsi="Calibri" w:cs="Calibri"/>
                <w:bCs/>
              </w:rPr>
            </w:pPr>
            <w:r>
              <w:rPr>
                <w:rFonts w:ascii="Calibri" w:hAnsi="Calibri" w:cs="Calibri"/>
                <w:bCs/>
              </w:rPr>
              <w:t>49,81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5F56CDB1" w14:textId="4E2D002F" w:rsidR="00370B04" w:rsidRPr="007541C9" w:rsidRDefault="00200C5F" w:rsidP="007541C9">
            <w:pPr>
              <w:pStyle w:val="Default"/>
              <w:snapToGrid w:val="0"/>
              <w:jc w:val="right"/>
              <w:rPr>
                <w:rFonts w:ascii="Calibri" w:hAnsi="Calibri" w:cs="Calibri"/>
                <w:bCs/>
              </w:rPr>
            </w:pPr>
            <w:r>
              <w:rPr>
                <w:rFonts w:ascii="Calibri" w:hAnsi="Calibri" w:cs="Calibri"/>
                <w:bCs/>
              </w:rPr>
              <w:t>103,49</w:t>
            </w:r>
          </w:p>
        </w:tc>
      </w:tr>
      <w:tr w:rsidR="00370B04" w:rsidRPr="00F612D3" w14:paraId="114E9405" w14:textId="77777777" w:rsidTr="008A7CCC">
        <w:tc>
          <w:tcPr>
            <w:tcW w:w="2977" w:type="dxa"/>
            <w:tcBorders>
              <w:top w:val="single" w:sz="4" w:space="0" w:color="000000"/>
              <w:left w:val="single" w:sz="4" w:space="0" w:color="000000"/>
              <w:bottom w:val="single" w:sz="4" w:space="0" w:color="000000"/>
            </w:tcBorders>
            <w:shd w:val="clear" w:color="auto" w:fill="auto"/>
          </w:tcPr>
          <w:p w14:paraId="6A4568A6" w14:textId="77777777" w:rsidR="00370B04" w:rsidRPr="00F612D3" w:rsidRDefault="00370B04" w:rsidP="00370B04">
            <w:pPr>
              <w:pStyle w:val="Default"/>
              <w:snapToGrid w:val="0"/>
              <w:rPr>
                <w:rFonts w:ascii="Calibri" w:hAnsi="Calibri" w:cs="Calibri"/>
                <w:b/>
                <w:sz w:val="22"/>
                <w:szCs w:val="22"/>
              </w:rPr>
            </w:pPr>
            <w:r w:rsidRPr="00F612D3">
              <w:rPr>
                <w:rFonts w:ascii="Calibri" w:hAnsi="Calibri" w:cs="Calibri"/>
                <w:b/>
                <w:sz w:val="22"/>
                <w:szCs w:val="22"/>
              </w:rPr>
              <w:t>7 – Receitas de Capital - Intraorçamentárias</w:t>
            </w:r>
          </w:p>
        </w:tc>
        <w:tc>
          <w:tcPr>
            <w:tcW w:w="1417" w:type="dxa"/>
            <w:tcBorders>
              <w:top w:val="single" w:sz="4" w:space="0" w:color="000000"/>
              <w:left w:val="single" w:sz="4" w:space="0" w:color="000000"/>
              <w:bottom w:val="single" w:sz="4" w:space="0" w:color="000000"/>
            </w:tcBorders>
            <w:shd w:val="clear" w:color="auto" w:fill="auto"/>
          </w:tcPr>
          <w:p w14:paraId="7C581671" w14:textId="77777777" w:rsidR="00370B04" w:rsidRDefault="00370B04" w:rsidP="00370B04">
            <w:pPr>
              <w:pStyle w:val="Default"/>
              <w:snapToGrid w:val="0"/>
              <w:jc w:val="right"/>
              <w:rPr>
                <w:rFonts w:ascii="Calibri" w:hAnsi="Calibri" w:cs="Calibri"/>
                <w:b/>
              </w:rPr>
            </w:pPr>
          </w:p>
          <w:p w14:paraId="03CC90C2" w14:textId="5E68FA52" w:rsidR="00370B04" w:rsidRPr="00F612D3" w:rsidRDefault="00370B04" w:rsidP="00370B04">
            <w:pPr>
              <w:pStyle w:val="Default"/>
              <w:snapToGrid w:val="0"/>
              <w:jc w:val="right"/>
              <w:rPr>
                <w:rFonts w:ascii="Calibri" w:hAnsi="Calibri" w:cs="Calibri"/>
                <w:b/>
                <w:sz w:val="22"/>
                <w:szCs w:val="22"/>
              </w:rPr>
            </w:pPr>
            <w:r>
              <w:rPr>
                <w:rFonts w:ascii="Calibri" w:hAnsi="Calibri" w:cs="Calibri"/>
                <w:b/>
              </w:rPr>
              <w:t>0,00</w:t>
            </w:r>
          </w:p>
        </w:tc>
        <w:tc>
          <w:tcPr>
            <w:tcW w:w="1485" w:type="dxa"/>
            <w:tcBorders>
              <w:top w:val="single" w:sz="4" w:space="0" w:color="000000"/>
              <w:left w:val="single" w:sz="4" w:space="0" w:color="000000"/>
              <w:bottom w:val="single" w:sz="4" w:space="0" w:color="000000"/>
            </w:tcBorders>
            <w:shd w:val="clear" w:color="auto" w:fill="auto"/>
          </w:tcPr>
          <w:p w14:paraId="69A9B38E" w14:textId="77777777" w:rsidR="00370B04" w:rsidRPr="00356F95" w:rsidRDefault="00370B04" w:rsidP="00370B04">
            <w:pPr>
              <w:pStyle w:val="Default"/>
              <w:snapToGrid w:val="0"/>
              <w:jc w:val="right"/>
              <w:rPr>
                <w:rFonts w:ascii="Calibri" w:hAnsi="Calibri" w:cs="Calibri"/>
                <w:b/>
              </w:rPr>
            </w:pPr>
          </w:p>
          <w:p w14:paraId="59DA1DE5" w14:textId="6BC42269" w:rsidR="00370B04" w:rsidRPr="00356F95" w:rsidRDefault="00370B04" w:rsidP="00370B04">
            <w:pPr>
              <w:pStyle w:val="Default"/>
              <w:snapToGrid w:val="0"/>
              <w:jc w:val="right"/>
              <w:rPr>
                <w:rFonts w:ascii="Calibri" w:hAnsi="Calibri" w:cs="Calibri"/>
                <w:b/>
              </w:rPr>
            </w:pPr>
            <w:r w:rsidRPr="00356F95">
              <w:rPr>
                <w:rFonts w:ascii="Calibri" w:hAnsi="Calibri" w:cs="Calibri"/>
                <w:b/>
              </w:rPr>
              <w:t>0,00</w:t>
            </w:r>
          </w:p>
        </w:tc>
        <w:tc>
          <w:tcPr>
            <w:tcW w:w="1701" w:type="dxa"/>
            <w:tcBorders>
              <w:top w:val="single" w:sz="4" w:space="0" w:color="000000"/>
              <w:left w:val="single" w:sz="4" w:space="0" w:color="000000"/>
              <w:bottom w:val="single" w:sz="4" w:space="0" w:color="000000"/>
            </w:tcBorders>
            <w:shd w:val="clear" w:color="auto" w:fill="auto"/>
          </w:tcPr>
          <w:p w14:paraId="540353A4" w14:textId="77777777" w:rsidR="00370B04" w:rsidRDefault="00370B04" w:rsidP="009E4C6A">
            <w:pPr>
              <w:pStyle w:val="Default"/>
              <w:snapToGrid w:val="0"/>
              <w:jc w:val="right"/>
              <w:rPr>
                <w:rFonts w:ascii="Calibri" w:hAnsi="Calibri" w:cs="Calibri"/>
                <w:b/>
              </w:rPr>
            </w:pPr>
          </w:p>
          <w:p w14:paraId="1FB9B59B" w14:textId="6C43E708" w:rsidR="009E4C6A" w:rsidRPr="009E4C6A" w:rsidRDefault="009E4C6A" w:rsidP="009E4C6A">
            <w:pPr>
              <w:pStyle w:val="Default"/>
              <w:snapToGrid w:val="0"/>
              <w:jc w:val="right"/>
              <w:rPr>
                <w:rFonts w:ascii="Calibri" w:hAnsi="Calibri" w:cs="Calibri"/>
                <w:b/>
              </w:rPr>
            </w:pPr>
            <w:r>
              <w:rPr>
                <w:rFonts w:ascii="Calibri" w:hAnsi="Calibri" w:cs="Calibri"/>
                <w:b/>
              </w:rPr>
              <w:t>0,00</w:t>
            </w:r>
          </w:p>
        </w:tc>
        <w:tc>
          <w:tcPr>
            <w:tcW w:w="1417" w:type="dxa"/>
            <w:tcBorders>
              <w:top w:val="single" w:sz="4" w:space="0" w:color="000000"/>
              <w:left w:val="single" w:sz="4" w:space="0" w:color="000000"/>
              <w:bottom w:val="single" w:sz="4" w:space="0" w:color="000000"/>
            </w:tcBorders>
            <w:shd w:val="clear" w:color="auto" w:fill="auto"/>
          </w:tcPr>
          <w:p w14:paraId="2CD17162" w14:textId="77777777" w:rsidR="00370B04" w:rsidRDefault="00370B04" w:rsidP="000A3143">
            <w:pPr>
              <w:pStyle w:val="Default"/>
              <w:snapToGrid w:val="0"/>
              <w:jc w:val="right"/>
              <w:rPr>
                <w:rFonts w:ascii="Calibri" w:hAnsi="Calibri" w:cs="Calibri"/>
                <w:bCs/>
              </w:rPr>
            </w:pPr>
          </w:p>
          <w:p w14:paraId="3278C5DD" w14:textId="405D1669" w:rsidR="002F0291" w:rsidRPr="002F0291" w:rsidRDefault="002F0291" w:rsidP="002F0291">
            <w:pPr>
              <w:pStyle w:val="Default"/>
              <w:snapToGrid w:val="0"/>
              <w:jc w:val="right"/>
              <w:rPr>
                <w:rFonts w:ascii="Calibri" w:hAnsi="Calibri" w:cs="Calibri"/>
                <w:b/>
              </w:rPr>
            </w:pPr>
            <w:r w:rsidRPr="002F0291">
              <w:rPr>
                <w:rFonts w:ascii="Calibri" w:hAnsi="Calibri" w:cs="Calibri"/>
                <w:b/>
              </w:rPr>
              <w:t>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505AAF0" w14:textId="77777777" w:rsidR="00370B04" w:rsidRDefault="00370B04" w:rsidP="00370B04">
            <w:pPr>
              <w:pStyle w:val="Default"/>
              <w:snapToGrid w:val="0"/>
              <w:jc w:val="center"/>
              <w:rPr>
                <w:rFonts w:ascii="Calibri" w:hAnsi="Calibri" w:cs="Calibri"/>
                <w:b/>
                <w:sz w:val="22"/>
                <w:szCs w:val="22"/>
              </w:rPr>
            </w:pPr>
          </w:p>
          <w:p w14:paraId="5E4B7EDC" w14:textId="25425EFA" w:rsidR="007541C9" w:rsidRPr="007541C9" w:rsidRDefault="00200C5F" w:rsidP="007541C9">
            <w:pPr>
              <w:pStyle w:val="Default"/>
              <w:snapToGrid w:val="0"/>
              <w:jc w:val="right"/>
              <w:rPr>
                <w:rFonts w:ascii="Calibri" w:hAnsi="Calibri" w:cs="Calibri"/>
                <w:b/>
              </w:rPr>
            </w:pPr>
            <w:r>
              <w:rPr>
                <w:rFonts w:ascii="Calibri" w:hAnsi="Calibri" w:cs="Calibri"/>
                <w:b/>
              </w:rPr>
              <w:t>0,00</w:t>
            </w:r>
          </w:p>
        </w:tc>
      </w:tr>
      <w:tr w:rsidR="00370B04" w:rsidRPr="00F612D3" w14:paraId="0040A7A8" w14:textId="77777777" w:rsidTr="008A7CCC">
        <w:tc>
          <w:tcPr>
            <w:tcW w:w="2977" w:type="dxa"/>
            <w:tcBorders>
              <w:top w:val="single" w:sz="4" w:space="0" w:color="000000"/>
              <w:left w:val="single" w:sz="4" w:space="0" w:color="000000"/>
              <w:bottom w:val="single" w:sz="4" w:space="0" w:color="000000"/>
            </w:tcBorders>
            <w:shd w:val="clear" w:color="auto" w:fill="auto"/>
          </w:tcPr>
          <w:p w14:paraId="0E912BFB" w14:textId="77777777" w:rsidR="00370B04" w:rsidRPr="00F612D3" w:rsidRDefault="00370B04" w:rsidP="00370B04">
            <w:pPr>
              <w:pStyle w:val="Default"/>
              <w:snapToGrid w:val="0"/>
              <w:rPr>
                <w:rFonts w:ascii="Calibri" w:hAnsi="Calibri" w:cs="Calibri"/>
                <w:b/>
                <w:sz w:val="22"/>
                <w:szCs w:val="22"/>
              </w:rPr>
            </w:pPr>
          </w:p>
        </w:tc>
        <w:tc>
          <w:tcPr>
            <w:tcW w:w="1417" w:type="dxa"/>
            <w:tcBorders>
              <w:top w:val="single" w:sz="4" w:space="0" w:color="000000"/>
              <w:left w:val="single" w:sz="4" w:space="0" w:color="000000"/>
              <w:bottom w:val="single" w:sz="4" w:space="0" w:color="000000"/>
            </w:tcBorders>
            <w:shd w:val="clear" w:color="auto" w:fill="auto"/>
          </w:tcPr>
          <w:p w14:paraId="7250FD72" w14:textId="77777777" w:rsidR="00370B04" w:rsidRPr="00F612D3" w:rsidRDefault="00370B04" w:rsidP="00370B04">
            <w:pPr>
              <w:pStyle w:val="Default"/>
              <w:snapToGrid w:val="0"/>
              <w:jc w:val="right"/>
              <w:rPr>
                <w:rFonts w:ascii="Calibri" w:hAnsi="Calibri" w:cs="Calibri"/>
                <w:b/>
                <w:sz w:val="22"/>
                <w:szCs w:val="22"/>
              </w:rPr>
            </w:pPr>
          </w:p>
        </w:tc>
        <w:tc>
          <w:tcPr>
            <w:tcW w:w="1485" w:type="dxa"/>
            <w:tcBorders>
              <w:top w:val="single" w:sz="4" w:space="0" w:color="000000"/>
              <w:left w:val="single" w:sz="4" w:space="0" w:color="000000"/>
              <w:bottom w:val="single" w:sz="4" w:space="0" w:color="000000"/>
            </w:tcBorders>
            <w:shd w:val="clear" w:color="auto" w:fill="auto"/>
          </w:tcPr>
          <w:p w14:paraId="2817E046" w14:textId="77777777" w:rsidR="00370B04" w:rsidRPr="00356F95" w:rsidRDefault="00370B04" w:rsidP="00370B04">
            <w:pPr>
              <w:pStyle w:val="Default"/>
              <w:snapToGrid w:val="0"/>
              <w:jc w:val="right"/>
              <w:rPr>
                <w:rFonts w:ascii="Calibri" w:hAnsi="Calibri" w:cs="Calibri"/>
                <w:b/>
              </w:rPr>
            </w:pPr>
          </w:p>
        </w:tc>
        <w:tc>
          <w:tcPr>
            <w:tcW w:w="1701" w:type="dxa"/>
            <w:tcBorders>
              <w:top w:val="single" w:sz="4" w:space="0" w:color="000000"/>
              <w:left w:val="single" w:sz="4" w:space="0" w:color="000000"/>
              <w:bottom w:val="single" w:sz="4" w:space="0" w:color="000000"/>
            </w:tcBorders>
            <w:shd w:val="clear" w:color="auto" w:fill="auto"/>
          </w:tcPr>
          <w:p w14:paraId="37039999" w14:textId="77777777" w:rsidR="00370B04" w:rsidRPr="009E4C6A" w:rsidRDefault="00370B04" w:rsidP="009E4C6A">
            <w:pPr>
              <w:pStyle w:val="Default"/>
              <w:snapToGrid w:val="0"/>
              <w:jc w:val="right"/>
              <w:rPr>
                <w:rFonts w:ascii="Calibri" w:hAnsi="Calibri" w:cs="Calibri"/>
                <w:b/>
              </w:rPr>
            </w:pPr>
          </w:p>
        </w:tc>
        <w:tc>
          <w:tcPr>
            <w:tcW w:w="1417" w:type="dxa"/>
            <w:tcBorders>
              <w:top w:val="single" w:sz="4" w:space="0" w:color="000000"/>
              <w:left w:val="single" w:sz="4" w:space="0" w:color="000000"/>
              <w:bottom w:val="single" w:sz="4" w:space="0" w:color="000000"/>
            </w:tcBorders>
            <w:shd w:val="clear" w:color="auto" w:fill="auto"/>
          </w:tcPr>
          <w:p w14:paraId="202856F4" w14:textId="77777777" w:rsidR="00370B04" w:rsidRPr="000A3143" w:rsidRDefault="00370B04" w:rsidP="000A3143">
            <w:pPr>
              <w:pStyle w:val="Default"/>
              <w:snapToGrid w:val="0"/>
              <w:jc w:val="right"/>
              <w:rPr>
                <w:rFonts w:ascii="Calibri" w:hAnsi="Calibri" w:cs="Calibri"/>
                <w:bCs/>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69C9659" w14:textId="77777777" w:rsidR="00370B04" w:rsidRPr="00F612D3" w:rsidRDefault="00370B04" w:rsidP="00370B04">
            <w:pPr>
              <w:pStyle w:val="Default"/>
              <w:snapToGrid w:val="0"/>
              <w:jc w:val="center"/>
              <w:rPr>
                <w:rFonts w:ascii="Calibri" w:hAnsi="Calibri" w:cs="Calibri"/>
                <w:b/>
                <w:sz w:val="22"/>
                <w:szCs w:val="22"/>
              </w:rPr>
            </w:pPr>
          </w:p>
        </w:tc>
      </w:tr>
      <w:tr w:rsidR="00370B04" w:rsidRPr="00F612D3" w14:paraId="6D4BCD8D" w14:textId="77777777" w:rsidTr="008A7CCC">
        <w:tc>
          <w:tcPr>
            <w:tcW w:w="2977" w:type="dxa"/>
            <w:tcBorders>
              <w:top w:val="single" w:sz="4" w:space="0" w:color="000000"/>
              <w:left w:val="single" w:sz="4" w:space="0" w:color="000000"/>
              <w:bottom w:val="single" w:sz="4" w:space="0" w:color="000000"/>
            </w:tcBorders>
            <w:shd w:val="clear" w:color="auto" w:fill="auto"/>
          </w:tcPr>
          <w:p w14:paraId="4B6C8AE8" w14:textId="77777777" w:rsidR="00370B04" w:rsidRPr="00F612D3" w:rsidRDefault="00370B04" w:rsidP="00370B04">
            <w:pPr>
              <w:pStyle w:val="Default"/>
              <w:snapToGrid w:val="0"/>
              <w:rPr>
                <w:rFonts w:ascii="Calibri" w:hAnsi="Calibri" w:cs="Calibri"/>
                <w:b/>
                <w:sz w:val="22"/>
                <w:szCs w:val="22"/>
              </w:rPr>
            </w:pPr>
            <w:r w:rsidRPr="00F612D3">
              <w:rPr>
                <w:rFonts w:ascii="Calibri" w:hAnsi="Calibri" w:cs="Calibri"/>
                <w:b/>
                <w:sz w:val="22"/>
                <w:szCs w:val="22"/>
              </w:rPr>
              <w:t>3 (-)  Deduç. da Receita</w:t>
            </w:r>
          </w:p>
        </w:tc>
        <w:tc>
          <w:tcPr>
            <w:tcW w:w="1417" w:type="dxa"/>
            <w:tcBorders>
              <w:top w:val="single" w:sz="4" w:space="0" w:color="000000"/>
              <w:left w:val="single" w:sz="4" w:space="0" w:color="000000"/>
              <w:bottom w:val="single" w:sz="4" w:space="0" w:color="000000"/>
            </w:tcBorders>
            <w:shd w:val="clear" w:color="auto" w:fill="auto"/>
          </w:tcPr>
          <w:p w14:paraId="1E19CCF0" w14:textId="2E3D457C" w:rsidR="00370B04" w:rsidRPr="00F612D3" w:rsidRDefault="00370B04" w:rsidP="00370B04">
            <w:pPr>
              <w:pStyle w:val="Default"/>
              <w:snapToGrid w:val="0"/>
              <w:jc w:val="right"/>
              <w:rPr>
                <w:rFonts w:ascii="Calibri" w:hAnsi="Calibri" w:cs="Calibri"/>
                <w:b/>
                <w:sz w:val="22"/>
                <w:szCs w:val="22"/>
              </w:rPr>
            </w:pPr>
            <w:r>
              <w:rPr>
                <w:rFonts w:ascii="Calibri" w:hAnsi="Calibri" w:cs="Calibri"/>
                <w:b/>
              </w:rPr>
              <w:t>2.634.837,20</w:t>
            </w:r>
          </w:p>
        </w:tc>
        <w:tc>
          <w:tcPr>
            <w:tcW w:w="1485" w:type="dxa"/>
            <w:tcBorders>
              <w:top w:val="single" w:sz="4" w:space="0" w:color="000000"/>
              <w:left w:val="single" w:sz="4" w:space="0" w:color="000000"/>
              <w:bottom w:val="single" w:sz="4" w:space="0" w:color="000000"/>
            </w:tcBorders>
            <w:shd w:val="clear" w:color="auto" w:fill="auto"/>
          </w:tcPr>
          <w:p w14:paraId="5ED7CF34" w14:textId="07749AF2" w:rsidR="00370B04" w:rsidRPr="00356F95" w:rsidRDefault="00356F95" w:rsidP="00370B04">
            <w:pPr>
              <w:pStyle w:val="Default"/>
              <w:snapToGrid w:val="0"/>
              <w:jc w:val="right"/>
              <w:rPr>
                <w:rFonts w:ascii="Calibri" w:hAnsi="Calibri" w:cs="Calibri"/>
                <w:b/>
              </w:rPr>
            </w:pPr>
            <w:r>
              <w:rPr>
                <w:rFonts w:ascii="Calibri" w:hAnsi="Calibri" w:cs="Calibri"/>
                <w:b/>
              </w:rPr>
              <w:t>1.750.867,77</w:t>
            </w:r>
          </w:p>
        </w:tc>
        <w:tc>
          <w:tcPr>
            <w:tcW w:w="1701" w:type="dxa"/>
            <w:tcBorders>
              <w:top w:val="single" w:sz="4" w:space="0" w:color="000000"/>
              <w:left w:val="single" w:sz="4" w:space="0" w:color="000000"/>
              <w:bottom w:val="single" w:sz="4" w:space="0" w:color="000000"/>
            </w:tcBorders>
            <w:shd w:val="clear" w:color="auto" w:fill="auto"/>
          </w:tcPr>
          <w:p w14:paraId="1834EAB0" w14:textId="0769485C" w:rsidR="00370B04" w:rsidRPr="009E4C6A" w:rsidRDefault="009E4C6A" w:rsidP="009E4C6A">
            <w:pPr>
              <w:pStyle w:val="Default"/>
              <w:snapToGrid w:val="0"/>
              <w:jc w:val="right"/>
              <w:rPr>
                <w:rFonts w:ascii="Calibri" w:hAnsi="Calibri" w:cs="Calibri"/>
                <w:b/>
              </w:rPr>
            </w:pPr>
            <w:r w:rsidRPr="009E4C6A">
              <w:rPr>
                <w:rFonts w:ascii="Calibri" w:hAnsi="Calibri" w:cs="Calibri"/>
                <w:b/>
              </w:rPr>
              <w:t>2.155.372,79</w:t>
            </w:r>
          </w:p>
        </w:tc>
        <w:tc>
          <w:tcPr>
            <w:tcW w:w="1417" w:type="dxa"/>
            <w:tcBorders>
              <w:top w:val="single" w:sz="4" w:space="0" w:color="000000"/>
              <w:left w:val="single" w:sz="4" w:space="0" w:color="000000"/>
              <w:bottom w:val="single" w:sz="4" w:space="0" w:color="000000"/>
            </w:tcBorders>
            <w:shd w:val="clear" w:color="auto" w:fill="auto"/>
          </w:tcPr>
          <w:p w14:paraId="411C31E3" w14:textId="0C4AED9E" w:rsidR="00370B04" w:rsidRPr="002F0291" w:rsidRDefault="002F0291" w:rsidP="000A3143">
            <w:pPr>
              <w:pStyle w:val="Default"/>
              <w:snapToGrid w:val="0"/>
              <w:jc w:val="right"/>
              <w:rPr>
                <w:rFonts w:ascii="Calibri" w:hAnsi="Calibri" w:cs="Calibri"/>
                <w:b/>
              </w:rPr>
            </w:pPr>
            <w:r>
              <w:rPr>
                <w:rFonts w:ascii="Calibri" w:hAnsi="Calibri" w:cs="Calibri"/>
                <w:b/>
              </w:rPr>
              <w:t>81,80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71B2A408" w14:textId="77D156ED" w:rsidR="00370B04" w:rsidRPr="007541C9" w:rsidRDefault="00200C5F" w:rsidP="007541C9">
            <w:pPr>
              <w:pStyle w:val="Default"/>
              <w:snapToGrid w:val="0"/>
              <w:jc w:val="right"/>
              <w:rPr>
                <w:rFonts w:ascii="Calibri" w:hAnsi="Calibri" w:cs="Calibri"/>
                <w:b/>
              </w:rPr>
            </w:pPr>
            <w:r>
              <w:rPr>
                <w:rFonts w:ascii="Calibri" w:hAnsi="Calibri" w:cs="Calibri"/>
                <w:b/>
              </w:rPr>
              <w:t>123,10</w:t>
            </w:r>
          </w:p>
        </w:tc>
      </w:tr>
      <w:tr w:rsidR="00370B04" w:rsidRPr="00F612D3" w14:paraId="38584127" w14:textId="77777777" w:rsidTr="008A7CCC">
        <w:tc>
          <w:tcPr>
            <w:tcW w:w="2977" w:type="dxa"/>
            <w:tcBorders>
              <w:top w:val="single" w:sz="4" w:space="0" w:color="000000"/>
              <w:left w:val="single" w:sz="4" w:space="0" w:color="000000"/>
              <w:bottom w:val="single" w:sz="4" w:space="0" w:color="000000"/>
            </w:tcBorders>
            <w:shd w:val="clear" w:color="auto" w:fill="auto"/>
          </w:tcPr>
          <w:p w14:paraId="101983CD" w14:textId="77777777" w:rsidR="00370B04" w:rsidRPr="00F612D3" w:rsidRDefault="00370B04" w:rsidP="00370B04">
            <w:pPr>
              <w:pStyle w:val="Default"/>
              <w:snapToGrid w:val="0"/>
              <w:jc w:val="center"/>
              <w:rPr>
                <w:rFonts w:ascii="Calibri" w:hAnsi="Calibri" w:cs="Calibri"/>
                <w:b/>
                <w:sz w:val="22"/>
                <w:szCs w:val="22"/>
              </w:rPr>
            </w:pPr>
            <w:r w:rsidRPr="00F612D3">
              <w:rPr>
                <w:rFonts w:ascii="Calibri" w:hAnsi="Calibri" w:cs="Calibri"/>
                <w:b/>
                <w:sz w:val="22"/>
                <w:szCs w:val="22"/>
              </w:rPr>
              <w:t>Total da Receita</w:t>
            </w:r>
          </w:p>
        </w:tc>
        <w:tc>
          <w:tcPr>
            <w:tcW w:w="1417" w:type="dxa"/>
            <w:tcBorders>
              <w:top w:val="single" w:sz="4" w:space="0" w:color="000000"/>
              <w:left w:val="single" w:sz="4" w:space="0" w:color="000000"/>
              <w:bottom w:val="single" w:sz="4" w:space="0" w:color="000000"/>
            </w:tcBorders>
            <w:shd w:val="clear" w:color="auto" w:fill="auto"/>
          </w:tcPr>
          <w:p w14:paraId="3DE20067" w14:textId="7F9F63B6" w:rsidR="00370B04" w:rsidRPr="00F612D3" w:rsidRDefault="00370B04" w:rsidP="00370B04">
            <w:pPr>
              <w:pStyle w:val="Default"/>
              <w:snapToGrid w:val="0"/>
              <w:jc w:val="right"/>
              <w:rPr>
                <w:rFonts w:ascii="Calibri" w:hAnsi="Calibri" w:cs="Calibri"/>
                <w:b/>
                <w:sz w:val="22"/>
                <w:szCs w:val="22"/>
              </w:rPr>
            </w:pPr>
            <w:r>
              <w:rPr>
                <w:rFonts w:ascii="Calibri" w:hAnsi="Calibri" w:cs="Calibri"/>
                <w:b/>
              </w:rPr>
              <w:t>24.917.911,68</w:t>
            </w:r>
          </w:p>
        </w:tc>
        <w:tc>
          <w:tcPr>
            <w:tcW w:w="1485" w:type="dxa"/>
            <w:tcBorders>
              <w:top w:val="single" w:sz="4" w:space="0" w:color="000000"/>
              <w:left w:val="single" w:sz="4" w:space="0" w:color="000000"/>
              <w:bottom w:val="single" w:sz="4" w:space="0" w:color="000000"/>
            </w:tcBorders>
            <w:shd w:val="clear" w:color="auto" w:fill="auto"/>
          </w:tcPr>
          <w:p w14:paraId="22363A59" w14:textId="04235522" w:rsidR="00370B04" w:rsidRPr="00356F95" w:rsidRDefault="00356F95" w:rsidP="00370B04">
            <w:pPr>
              <w:pStyle w:val="Default"/>
              <w:snapToGrid w:val="0"/>
              <w:jc w:val="right"/>
              <w:rPr>
                <w:rFonts w:ascii="Calibri" w:hAnsi="Calibri" w:cs="Calibri"/>
                <w:b/>
              </w:rPr>
            </w:pPr>
            <w:r>
              <w:rPr>
                <w:rFonts w:ascii="Calibri" w:hAnsi="Calibri" w:cs="Calibri"/>
                <w:b/>
              </w:rPr>
              <w:t>16.446.349,46</w:t>
            </w:r>
          </w:p>
        </w:tc>
        <w:tc>
          <w:tcPr>
            <w:tcW w:w="1701" w:type="dxa"/>
            <w:tcBorders>
              <w:top w:val="single" w:sz="4" w:space="0" w:color="000000"/>
              <w:left w:val="single" w:sz="4" w:space="0" w:color="000000"/>
              <w:bottom w:val="single" w:sz="4" w:space="0" w:color="000000"/>
            </w:tcBorders>
            <w:shd w:val="clear" w:color="auto" w:fill="auto"/>
          </w:tcPr>
          <w:p w14:paraId="15693463" w14:textId="0993D171" w:rsidR="00370B04" w:rsidRPr="009E4C6A" w:rsidRDefault="009E4C6A" w:rsidP="009E4C6A">
            <w:pPr>
              <w:pStyle w:val="Default"/>
              <w:snapToGrid w:val="0"/>
              <w:jc w:val="right"/>
              <w:rPr>
                <w:rFonts w:ascii="Calibri" w:hAnsi="Calibri" w:cs="Calibri"/>
                <w:b/>
              </w:rPr>
            </w:pPr>
            <w:r>
              <w:rPr>
                <w:rFonts w:ascii="Calibri" w:hAnsi="Calibri" w:cs="Calibri"/>
                <w:b/>
              </w:rPr>
              <w:t>16.685.866,32</w:t>
            </w:r>
          </w:p>
        </w:tc>
        <w:tc>
          <w:tcPr>
            <w:tcW w:w="1417" w:type="dxa"/>
            <w:tcBorders>
              <w:top w:val="single" w:sz="4" w:space="0" w:color="000000"/>
              <w:left w:val="single" w:sz="4" w:space="0" w:color="000000"/>
              <w:bottom w:val="single" w:sz="4" w:space="0" w:color="000000"/>
            </w:tcBorders>
            <w:shd w:val="clear" w:color="auto" w:fill="auto"/>
          </w:tcPr>
          <w:p w14:paraId="000B7B75" w14:textId="4DC9D761" w:rsidR="00370B04" w:rsidRPr="002F0291" w:rsidRDefault="002F0291" w:rsidP="000A3143">
            <w:pPr>
              <w:pStyle w:val="Default"/>
              <w:snapToGrid w:val="0"/>
              <w:jc w:val="right"/>
              <w:rPr>
                <w:rFonts w:ascii="Calibri" w:hAnsi="Calibri" w:cs="Calibri"/>
                <w:b/>
              </w:rPr>
            </w:pPr>
            <w:r>
              <w:rPr>
                <w:rFonts w:ascii="Calibri" w:hAnsi="Calibri" w:cs="Calibri"/>
                <w:b/>
              </w:rPr>
              <w:t>66,96</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538BE18A" w14:textId="6FE635C2" w:rsidR="00370B04" w:rsidRPr="007541C9" w:rsidRDefault="00200C5F" w:rsidP="007541C9">
            <w:pPr>
              <w:pStyle w:val="Default"/>
              <w:snapToGrid w:val="0"/>
              <w:jc w:val="right"/>
              <w:rPr>
                <w:rFonts w:ascii="Calibri" w:hAnsi="Calibri" w:cs="Calibri"/>
                <w:b/>
              </w:rPr>
            </w:pPr>
            <w:r>
              <w:rPr>
                <w:rFonts w:ascii="Calibri" w:hAnsi="Calibri" w:cs="Calibri"/>
                <w:b/>
              </w:rPr>
              <w:t>101,46</w:t>
            </w:r>
          </w:p>
        </w:tc>
      </w:tr>
    </w:tbl>
    <w:p w14:paraId="2CC84A5D" w14:textId="79104F52" w:rsidR="002C3750" w:rsidRPr="00F612D3" w:rsidRDefault="002C3750" w:rsidP="002C3750">
      <w:pPr>
        <w:pStyle w:val="Default"/>
        <w:rPr>
          <w:rFonts w:ascii="Calibri" w:hAnsi="Calibri" w:cs="Calibri"/>
          <w:sz w:val="22"/>
          <w:szCs w:val="22"/>
        </w:rPr>
      </w:pPr>
      <w:r w:rsidRPr="00F612D3">
        <w:rPr>
          <w:rFonts w:ascii="Calibri" w:hAnsi="Calibri" w:cs="Calibri"/>
          <w:sz w:val="22"/>
          <w:szCs w:val="22"/>
        </w:rPr>
        <w:t>Fonte:</w:t>
      </w:r>
      <w:r w:rsidR="001C09AC">
        <w:rPr>
          <w:rFonts w:ascii="Calibri" w:hAnsi="Calibri" w:cs="Calibri"/>
          <w:sz w:val="22"/>
          <w:szCs w:val="22"/>
        </w:rPr>
        <w:t xml:space="preserve"> Balancete da Receita do Município.</w:t>
      </w:r>
    </w:p>
    <w:p w14:paraId="1AD9996B" w14:textId="77777777" w:rsidR="002C3750" w:rsidRPr="00F612D3" w:rsidRDefault="002C3750" w:rsidP="002C3750">
      <w:pPr>
        <w:pStyle w:val="Default"/>
        <w:rPr>
          <w:rFonts w:ascii="Calibri" w:hAnsi="Calibri" w:cs="Calibri"/>
          <w:sz w:val="22"/>
          <w:szCs w:val="22"/>
        </w:rPr>
      </w:pPr>
    </w:p>
    <w:p w14:paraId="28DF6A3A" w14:textId="4E9EB5A8" w:rsidR="002C3750" w:rsidRPr="00F612D3" w:rsidRDefault="002C3750" w:rsidP="002C3750">
      <w:pPr>
        <w:pStyle w:val="Default"/>
        <w:jc w:val="both"/>
        <w:rPr>
          <w:rFonts w:ascii="Calibri" w:hAnsi="Calibri" w:cs="Calibri"/>
          <w:sz w:val="22"/>
          <w:szCs w:val="22"/>
        </w:rPr>
      </w:pPr>
      <w:r w:rsidRPr="00F612D3">
        <w:rPr>
          <w:rFonts w:ascii="Calibri" w:hAnsi="Calibri" w:cs="Calibri"/>
          <w:sz w:val="22"/>
          <w:szCs w:val="22"/>
        </w:rPr>
        <w:tab/>
      </w:r>
      <w:r w:rsidRPr="00F612D3">
        <w:rPr>
          <w:rFonts w:ascii="Calibri" w:hAnsi="Calibri" w:cs="Calibri"/>
          <w:sz w:val="22"/>
          <w:szCs w:val="22"/>
        </w:rPr>
        <w:tab/>
        <w:t xml:space="preserve">O total das Receitas Correntes previsto para o período considerado (janeiro a </w:t>
      </w:r>
      <w:r w:rsidR="009E4C6A">
        <w:rPr>
          <w:rFonts w:ascii="Calibri" w:hAnsi="Calibri" w:cs="Calibri"/>
          <w:sz w:val="22"/>
          <w:szCs w:val="22"/>
        </w:rPr>
        <w:t>agosto</w:t>
      </w:r>
      <w:r w:rsidRPr="00F612D3">
        <w:rPr>
          <w:rFonts w:ascii="Calibri" w:hAnsi="Calibri" w:cs="Calibri"/>
          <w:sz w:val="22"/>
          <w:szCs w:val="22"/>
        </w:rPr>
        <w:t xml:space="preserve">), de acordo com a programação financeira, foi de R$ </w:t>
      </w:r>
      <w:r w:rsidR="009E4C6A">
        <w:rPr>
          <w:rFonts w:ascii="Calibri" w:hAnsi="Calibri" w:cs="Calibri"/>
          <w:sz w:val="22"/>
          <w:szCs w:val="22"/>
        </w:rPr>
        <w:t>15.761.076,34</w:t>
      </w:r>
      <w:r w:rsidRPr="00F612D3">
        <w:rPr>
          <w:rFonts w:ascii="Calibri" w:hAnsi="Calibri" w:cs="Calibri"/>
          <w:sz w:val="22"/>
          <w:szCs w:val="22"/>
        </w:rPr>
        <w:t xml:space="preserve">. Os valores realizados corresponderam a R$ </w:t>
      </w:r>
      <w:r w:rsidR="009E4C6A">
        <w:rPr>
          <w:rFonts w:ascii="Calibri" w:hAnsi="Calibri" w:cs="Calibri"/>
          <w:sz w:val="22"/>
          <w:szCs w:val="22"/>
        </w:rPr>
        <w:t>16.414.322,94,</w:t>
      </w:r>
      <w:r w:rsidRPr="00F612D3">
        <w:rPr>
          <w:rFonts w:ascii="Calibri" w:hAnsi="Calibri" w:cs="Calibri"/>
          <w:sz w:val="22"/>
          <w:szCs w:val="22"/>
        </w:rPr>
        <w:t xml:space="preserve"> </w:t>
      </w:r>
      <w:r w:rsidRPr="00F612D3">
        <w:rPr>
          <w:rFonts w:ascii="Calibri" w:hAnsi="Calibri" w:cs="Calibri"/>
          <w:b/>
          <w:sz w:val="22"/>
          <w:szCs w:val="22"/>
        </w:rPr>
        <w:t>superando</w:t>
      </w:r>
      <w:r w:rsidRPr="00F612D3">
        <w:rPr>
          <w:rFonts w:ascii="Calibri" w:hAnsi="Calibri" w:cs="Calibri"/>
          <w:sz w:val="22"/>
          <w:szCs w:val="22"/>
        </w:rPr>
        <w:t xml:space="preserve"> </w:t>
      </w:r>
      <w:r w:rsidR="00A95A03">
        <w:rPr>
          <w:rFonts w:ascii="Calibri" w:hAnsi="Calibri" w:cs="Calibri"/>
          <w:sz w:val="22"/>
          <w:szCs w:val="22"/>
        </w:rPr>
        <w:t>4,14</w:t>
      </w:r>
      <w:r w:rsidRPr="00F612D3">
        <w:rPr>
          <w:rFonts w:ascii="Calibri" w:hAnsi="Calibri" w:cs="Calibri"/>
          <w:sz w:val="22"/>
          <w:szCs w:val="22"/>
        </w:rPr>
        <w:t>% da meta estabelecida. Nesse grupo, as receitas mais significativas são as receitas</w:t>
      </w:r>
      <w:r w:rsidR="00D4441C">
        <w:rPr>
          <w:rFonts w:ascii="Calibri" w:hAnsi="Calibri" w:cs="Calibri"/>
          <w:sz w:val="22"/>
          <w:szCs w:val="22"/>
        </w:rPr>
        <w:t xml:space="preserve"> de contribuições</w:t>
      </w:r>
      <w:r w:rsidRPr="00F612D3">
        <w:rPr>
          <w:rFonts w:ascii="Calibri" w:hAnsi="Calibri" w:cs="Calibri"/>
          <w:sz w:val="22"/>
          <w:szCs w:val="22"/>
        </w:rPr>
        <w:t xml:space="preserve"> e as </w:t>
      </w:r>
      <w:r w:rsidR="00D4441C">
        <w:rPr>
          <w:rFonts w:ascii="Calibri" w:hAnsi="Calibri" w:cs="Calibri"/>
          <w:sz w:val="22"/>
          <w:szCs w:val="22"/>
        </w:rPr>
        <w:t>Transferências Correntes</w:t>
      </w:r>
      <w:r w:rsidRPr="00F612D3">
        <w:rPr>
          <w:rFonts w:ascii="Calibri" w:hAnsi="Calibri" w:cs="Calibri"/>
          <w:sz w:val="22"/>
          <w:szCs w:val="22"/>
        </w:rPr>
        <w:t xml:space="preserve">, que figuraram, respectivamente, com </w:t>
      </w:r>
      <w:r w:rsidR="00D4441C">
        <w:rPr>
          <w:rFonts w:ascii="Calibri" w:hAnsi="Calibri" w:cs="Calibri"/>
          <w:sz w:val="22"/>
          <w:szCs w:val="22"/>
        </w:rPr>
        <w:t>4,26</w:t>
      </w:r>
      <w:r w:rsidRPr="00F612D3">
        <w:rPr>
          <w:rFonts w:ascii="Calibri" w:hAnsi="Calibri" w:cs="Calibri"/>
          <w:sz w:val="22"/>
          <w:szCs w:val="22"/>
        </w:rPr>
        <w:t xml:space="preserve">% e </w:t>
      </w:r>
      <w:r w:rsidR="00D4441C">
        <w:rPr>
          <w:rFonts w:ascii="Calibri" w:hAnsi="Calibri" w:cs="Calibri"/>
          <w:sz w:val="22"/>
          <w:szCs w:val="22"/>
        </w:rPr>
        <w:t>83,24</w:t>
      </w:r>
      <w:r w:rsidRPr="00F612D3">
        <w:rPr>
          <w:rFonts w:ascii="Calibri" w:hAnsi="Calibri" w:cs="Calibri"/>
          <w:sz w:val="22"/>
          <w:szCs w:val="22"/>
        </w:rPr>
        <w:t xml:space="preserve">% do total da receita orçamentária realizada, sobressaindo-se o </w:t>
      </w:r>
      <w:r w:rsidRPr="00F612D3">
        <w:rPr>
          <w:rFonts w:ascii="Calibri" w:hAnsi="Calibri" w:cs="Calibri"/>
          <w:b/>
          <w:sz w:val="22"/>
          <w:szCs w:val="22"/>
        </w:rPr>
        <w:t xml:space="preserve">bom </w:t>
      </w:r>
      <w:r w:rsidRPr="00F612D3">
        <w:rPr>
          <w:rFonts w:ascii="Calibri" w:hAnsi="Calibri" w:cs="Calibri"/>
          <w:sz w:val="22"/>
          <w:szCs w:val="22"/>
        </w:rPr>
        <w:t xml:space="preserve">desempenho das </w:t>
      </w:r>
      <w:r w:rsidR="00D4441C">
        <w:rPr>
          <w:rFonts w:ascii="Calibri" w:hAnsi="Calibri" w:cs="Calibri"/>
          <w:sz w:val="22"/>
          <w:szCs w:val="22"/>
        </w:rPr>
        <w:t>Transferências Correntes,</w:t>
      </w:r>
      <w:r w:rsidRPr="00F612D3">
        <w:rPr>
          <w:rFonts w:ascii="Calibri" w:hAnsi="Calibri" w:cs="Calibri"/>
          <w:sz w:val="22"/>
          <w:szCs w:val="22"/>
        </w:rPr>
        <w:t xml:space="preserve"> que apresentaram variação </w:t>
      </w:r>
      <w:r w:rsidRPr="00F612D3">
        <w:rPr>
          <w:rFonts w:ascii="Calibri" w:hAnsi="Calibri" w:cs="Calibri"/>
          <w:b/>
          <w:sz w:val="22"/>
          <w:szCs w:val="22"/>
        </w:rPr>
        <w:t>positiva</w:t>
      </w:r>
      <w:r w:rsidR="00D4441C">
        <w:rPr>
          <w:rFonts w:ascii="Calibri" w:hAnsi="Calibri" w:cs="Calibri"/>
          <w:b/>
          <w:sz w:val="22"/>
          <w:szCs w:val="22"/>
        </w:rPr>
        <w:t xml:space="preserve"> </w:t>
      </w:r>
      <w:r w:rsidRPr="00F612D3">
        <w:rPr>
          <w:rFonts w:ascii="Calibri" w:hAnsi="Calibri" w:cs="Calibri"/>
          <w:sz w:val="22"/>
          <w:szCs w:val="22"/>
        </w:rPr>
        <w:t xml:space="preserve">de </w:t>
      </w:r>
      <w:r w:rsidR="00D4441C">
        <w:rPr>
          <w:rFonts w:ascii="Calibri" w:hAnsi="Calibri" w:cs="Calibri"/>
          <w:sz w:val="22"/>
          <w:szCs w:val="22"/>
        </w:rPr>
        <w:t>15,20</w:t>
      </w:r>
      <w:r w:rsidRPr="00F612D3">
        <w:rPr>
          <w:rFonts w:ascii="Calibri" w:hAnsi="Calibri" w:cs="Calibri"/>
          <w:sz w:val="22"/>
          <w:szCs w:val="22"/>
        </w:rPr>
        <w:t xml:space="preserve">% em relação ao previsto para o período, correspondendo a </w:t>
      </w:r>
      <w:r w:rsidR="00D4441C">
        <w:rPr>
          <w:rFonts w:ascii="Calibri" w:hAnsi="Calibri" w:cs="Calibri"/>
          <w:sz w:val="22"/>
          <w:szCs w:val="22"/>
        </w:rPr>
        <w:t>76,55</w:t>
      </w:r>
      <w:r w:rsidRPr="00F612D3">
        <w:rPr>
          <w:rFonts w:ascii="Calibri" w:hAnsi="Calibri" w:cs="Calibri"/>
          <w:sz w:val="22"/>
          <w:szCs w:val="22"/>
        </w:rPr>
        <w:t xml:space="preserve">% do valor projetado para o exercício. </w:t>
      </w:r>
    </w:p>
    <w:p w14:paraId="1DFAEA12" w14:textId="77777777" w:rsidR="002C3750" w:rsidRPr="00F612D3" w:rsidRDefault="002C3750" w:rsidP="002C3750">
      <w:pPr>
        <w:pStyle w:val="Default"/>
        <w:jc w:val="both"/>
        <w:rPr>
          <w:rFonts w:ascii="Calibri" w:hAnsi="Calibri" w:cs="Calibri"/>
          <w:sz w:val="22"/>
          <w:szCs w:val="22"/>
        </w:rPr>
      </w:pPr>
    </w:p>
    <w:p w14:paraId="195EC3B1" w14:textId="77777777" w:rsidR="002C3750" w:rsidRDefault="002C3750" w:rsidP="002C3750">
      <w:pPr>
        <w:pStyle w:val="Default"/>
        <w:jc w:val="both"/>
        <w:rPr>
          <w:rFonts w:ascii="Calibri" w:hAnsi="Calibri" w:cs="Calibri"/>
          <w:b/>
          <w:bCs/>
          <w:sz w:val="22"/>
          <w:szCs w:val="22"/>
        </w:rPr>
      </w:pPr>
      <w:r w:rsidRPr="00F612D3">
        <w:rPr>
          <w:rFonts w:ascii="Calibri" w:hAnsi="Calibri" w:cs="Calibri"/>
          <w:b/>
          <w:bCs/>
          <w:sz w:val="22"/>
          <w:szCs w:val="22"/>
        </w:rPr>
        <w:t xml:space="preserve"> </w:t>
      </w:r>
      <w:r w:rsidRPr="00F612D3">
        <w:rPr>
          <w:rFonts w:ascii="Calibri" w:hAnsi="Calibri" w:cs="Calibri"/>
          <w:b/>
          <w:bCs/>
          <w:sz w:val="22"/>
          <w:szCs w:val="22"/>
        </w:rPr>
        <w:tab/>
      </w:r>
      <w:r w:rsidRPr="00F612D3">
        <w:rPr>
          <w:rFonts w:ascii="Calibri" w:hAnsi="Calibri" w:cs="Calibri"/>
          <w:b/>
          <w:bCs/>
          <w:sz w:val="22"/>
          <w:szCs w:val="22"/>
        </w:rPr>
        <w:tab/>
      </w:r>
    </w:p>
    <w:p w14:paraId="29E80C56" w14:textId="77777777" w:rsidR="002C3750" w:rsidRDefault="002C3750" w:rsidP="002C3750">
      <w:pPr>
        <w:pStyle w:val="Default"/>
        <w:jc w:val="both"/>
        <w:rPr>
          <w:rFonts w:ascii="Calibri" w:hAnsi="Calibri" w:cs="Calibri"/>
          <w:b/>
          <w:bCs/>
          <w:sz w:val="22"/>
          <w:szCs w:val="22"/>
        </w:rPr>
      </w:pPr>
    </w:p>
    <w:p w14:paraId="6F828373" w14:textId="77777777" w:rsidR="002C3750" w:rsidRDefault="002C3750" w:rsidP="002C3750">
      <w:pPr>
        <w:pStyle w:val="Default"/>
        <w:jc w:val="both"/>
        <w:rPr>
          <w:rFonts w:ascii="Calibri" w:hAnsi="Calibri" w:cs="Calibri"/>
          <w:b/>
          <w:bCs/>
          <w:sz w:val="22"/>
          <w:szCs w:val="22"/>
        </w:rPr>
      </w:pPr>
    </w:p>
    <w:p w14:paraId="129F0CDE" w14:textId="77777777" w:rsidR="002C3750" w:rsidRDefault="002C3750" w:rsidP="002C3750">
      <w:pPr>
        <w:pStyle w:val="Default"/>
        <w:jc w:val="both"/>
        <w:rPr>
          <w:rFonts w:ascii="Calibri" w:hAnsi="Calibri" w:cs="Calibri"/>
          <w:b/>
          <w:bCs/>
          <w:sz w:val="22"/>
          <w:szCs w:val="22"/>
        </w:rPr>
      </w:pPr>
    </w:p>
    <w:p w14:paraId="4EC984D8" w14:textId="77777777" w:rsidR="002C3750" w:rsidRDefault="002C3750" w:rsidP="002C3750">
      <w:pPr>
        <w:pStyle w:val="Default"/>
        <w:jc w:val="both"/>
        <w:rPr>
          <w:rFonts w:ascii="Calibri" w:hAnsi="Calibri" w:cs="Calibri"/>
          <w:b/>
          <w:bCs/>
          <w:sz w:val="22"/>
          <w:szCs w:val="22"/>
        </w:rPr>
      </w:pPr>
    </w:p>
    <w:p w14:paraId="51938C93" w14:textId="77777777" w:rsidR="002C3750" w:rsidRDefault="002C3750" w:rsidP="002C3750">
      <w:pPr>
        <w:pStyle w:val="Default"/>
        <w:jc w:val="both"/>
        <w:rPr>
          <w:rFonts w:ascii="Calibri" w:hAnsi="Calibri" w:cs="Calibri"/>
          <w:b/>
          <w:bCs/>
          <w:sz w:val="22"/>
          <w:szCs w:val="22"/>
        </w:rPr>
      </w:pPr>
    </w:p>
    <w:p w14:paraId="14A47675" w14:textId="77777777" w:rsidR="002C3750" w:rsidRDefault="002C3750" w:rsidP="002C3750">
      <w:pPr>
        <w:pStyle w:val="Default"/>
        <w:jc w:val="both"/>
        <w:rPr>
          <w:rFonts w:ascii="Calibri" w:hAnsi="Calibri" w:cs="Calibri"/>
          <w:b/>
          <w:bCs/>
          <w:sz w:val="22"/>
          <w:szCs w:val="22"/>
        </w:rPr>
      </w:pPr>
    </w:p>
    <w:p w14:paraId="1AB314EE" w14:textId="77777777" w:rsidR="002C3750" w:rsidRDefault="002C3750" w:rsidP="002C3750">
      <w:pPr>
        <w:pStyle w:val="Default"/>
        <w:ind w:firstLine="708"/>
        <w:jc w:val="both"/>
        <w:rPr>
          <w:rFonts w:ascii="Calibri" w:hAnsi="Calibri" w:cs="Calibri"/>
          <w:b/>
          <w:bCs/>
          <w:sz w:val="22"/>
          <w:szCs w:val="22"/>
        </w:rPr>
      </w:pPr>
    </w:p>
    <w:p w14:paraId="42E67ABD" w14:textId="77777777" w:rsidR="002C3750" w:rsidRDefault="002C3750" w:rsidP="002C3750">
      <w:pPr>
        <w:pStyle w:val="Default"/>
        <w:ind w:firstLine="708"/>
        <w:jc w:val="both"/>
        <w:rPr>
          <w:rFonts w:ascii="Calibri" w:hAnsi="Calibri" w:cs="Calibri"/>
          <w:b/>
          <w:bCs/>
          <w:sz w:val="22"/>
          <w:szCs w:val="22"/>
        </w:rPr>
      </w:pPr>
    </w:p>
    <w:p w14:paraId="4934D6BA" w14:textId="77777777" w:rsidR="002C3750" w:rsidRDefault="002C3750" w:rsidP="002C3750">
      <w:pPr>
        <w:pStyle w:val="Default"/>
        <w:ind w:firstLine="708"/>
        <w:jc w:val="both"/>
        <w:rPr>
          <w:rFonts w:ascii="Calibri" w:hAnsi="Calibri" w:cs="Calibri"/>
          <w:b/>
          <w:bCs/>
          <w:sz w:val="22"/>
          <w:szCs w:val="22"/>
        </w:rPr>
      </w:pPr>
    </w:p>
    <w:p w14:paraId="29569A26" w14:textId="432C374A" w:rsidR="002C3750" w:rsidRDefault="00BC4440" w:rsidP="002C3750">
      <w:pPr>
        <w:pStyle w:val="Default"/>
        <w:ind w:firstLine="708"/>
        <w:jc w:val="both"/>
        <w:rPr>
          <w:rFonts w:ascii="Calibri" w:hAnsi="Calibri" w:cs="Calibri"/>
          <w:b/>
          <w:bCs/>
          <w:sz w:val="22"/>
          <w:szCs w:val="22"/>
        </w:rPr>
      </w:pPr>
      <w:r>
        <w:rPr>
          <w:rFonts w:cs="Arial"/>
          <w:b/>
          <w:bCs/>
          <w:i/>
          <w:noProof/>
          <w:sz w:val="28"/>
          <w:szCs w:val="28"/>
          <w:u w:val="single"/>
        </w:rPr>
        <w:drawing>
          <wp:anchor distT="0" distB="0" distL="114300" distR="114300" simplePos="0" relativeHeight="251668480" behindDoc="1" locked="0" layoutInCell="1" allowOverlap="1" wp14:anchorId="2A3A5297" wp14:editId="68899EE0">
            <wp:simplePos x="0" y="0"/>
            <wp:positionH relativeFrom="column">
              <wp:posOffset>4886325</wp:posOffset>
            </wp:positionH>
            <wp:positionV relativeFrom="paragraph">
              <wp:posOffset>7620</wp:posOffset>
            </wp:positionV>
            <wp:extent cx="1920240" cy="764540"/>
            <wp:effectExtent l="0" t="0" r="381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78A89D7A" w14:textId="5CD44D56" w:rsidR="002C3750" w:rsidRDefault="002C3750" w:rsidP="002C3750">
      <w:pPr>
        <w:pStyle w:val="Default"/>
        <w:ind w:firstLine="708"/>
        <w:jc w:val="both"/>
        <w:rPr>
          <w:rFonts w:ascii="Calibri" w:hAnsi="Calibri" w:cs="Calibri"/>
          <w:b/>
          <w:bCs/>
          <w:sz w:val="22"/>
          <w:szCs w:val="22"/>
        </w:rPr>
      </w:pPr>
    </w:p>
    <w:p w14:paraId="751E5790" w14:textId="3224A720" w:rsidR="002C3750" w:rsidRDefault="002C3750" w:rsidP="002C3750">
      <w:pPr>
        <w:pStyle w:val="Default"/>
        <w:ind w:firstLine="708"/>
        <w:jc w:val="both"/>
        <w:rPr>
          <w:rFonts w:ascii="Calibri" w:hAnsi="Calibri" w:cs="Calibri"/>
          <w:b/>
          <w:bCs/>
          <w:sz w:val="22"/>
          <w:szCs w:val="22"/>
        </w:rPr>
      </w:pPr>
    </w:p>
    <w:p w14:paraId="7CED76C4" w14:textId="77777777" w:rsidR="002C3750" w:rsidRDefault="002C3750" w:rsidP="002C3750">
      <w:pPr>
        <w:pStyle w:val="Default"/>
        <w:ind w:firstLine="708"/>
        <w:jc w:val="both"/>
        <w:rPr>
          <w:rFonts w:ascii="Calibri" w:hAnsi="Calibri" w:cs="Calibri"/>
          <w:b/>
          <w:bCs/>
          <w:sz w:val="22"/>
          <w:szCs w:val="22"/>
        </w:rPr>
      </w:pPr>
    </w:p>
    <w:p w14:paraId="31870ED9" w14:textId="77777777" w:rsidR="002C3750" w:rsidRDefault="002C3750" w:rsidP="002C3750">
      <w:pPr>
        <w:pStyle w:val="Default"/>
        <w:ind w:firstLine="708"/>
        <w:jc w:val="both"/>
        <w:rPr>
          <w:rFonts w:ascii="Calibri" w:hAnsi="Calibri" w:cs="Calibri"/>
          <w:b/>
          <w:bCs/>
          <w:sz w:val="22"/>
          <w:szCs w:val="22"/>
        </w:rPr>
      </w:pPr>
    </w:p>
    <w:p w14:paraId="3DF27474" w14:textId="3CF22BCC" w:rsidR="002C3750" w:rsidRPr="00F612D3" w:rsidRDefault="002C3750" w:rsidP="002C3750">
      <w:pPr>
        <w:pStyle w:val="Default"/>
        <w:ind w:firstLine="708"/>
        <w:jc w:val="both"/>
        <w:rPr>
          <w:rFonts w:ascii="Calibri" w:hAnsi="Calibri" w:cs="Calibri"/>
          <w:b/>
          <w:bCs/>
          <w:sz w:val="22"/>
          <w:szCs w:val="22"/>
        </w:rPr>
      </w:pPr>
      <w:r w:rsidRPr="00F612D3">
        <w:rPr>
          <w:rFonts w:ascii="Calibri" w:hAnsi="Calibri" w:cs="Calibri"/>
          <w:b/>
          <w:bCs/>
          <w:sz w:val="22"/>
          <w:szCs w:val="22"/>
        </w:rPr>
        <w:t xml:space="preserve">2.1.1 Receitas Tributárias </w:t>
      </w:r>
    </w:p>
    <w:p w14:paraId="196A5DA9" w14:textId="77777777" w:rsidR="002C3750" w:rsidRPr="00F612D3" w:rsidRDefault="002C3750" w:rsidP="002C3750">
      <w:pPr>
        <w:pStyle w:val="Default"/>
        <w:jc w:val="both"/>
        <w:rPr>
          <w:rFonts w:ascii="Calibri" w:hAnsi="Calibri" w:cs="Calibri"/>
          <w:bCs/>
          <w:sz w:val="22"/>
          <w:szCs w:val="22"/>
        </w:rPr>
      </w:pPr>
      <w:r w:rsidRPr="00F612D3">
        <w:rPr>
          <w:rFonts w:ascii="Calibri" w:hAnsi="Calibri" w:cs="Calibri"/>
          <w:bCs/>
          <w:sz w:val="22"/>
          <w:szCs w:val="22"/>
        </w:rPr>
        <w:t xml:space="preserve"> </w:t>
      </w:r>
      <w:r w:rsidRPr="00F612D3">
        <w:rPr>
          <w:rFonts w:ascii="Calibri" w:hAnsi="Calibri" w:cs="Calibri"/>
          <w:bCs/>
          <w:sz w:val="22"/>
          <w:szCs w:val="22"/>
        </w:rPr>
        <w:tab/>
      </w:r>
      <w:r w:rsidRPr="00F612D3">
        <w:rPr>
          <w:rFonts w:ascii="Calibri" w:hAnsi="Calibri" w:cs="Calibri"/>
          <w:bCs/>
          <w:sz w:val="22"/>
          <w:szCs w:val="22"/>
        </w:rPr>
        <w:tab/>
        <w:t>O quadro a seguir demonstra o comportamento da arrecadação das receitas tributárias:</w:t>
      </w:r>
    </w:p>
    <w:p w14:paraId="2097D5DE" w14:textId="77777777" w:rsidR="002C3750" w:rsidRPr="00F612D3" w:rsidRDefault="002C3750" w:rsidP="002C3750">
      <w:pPr>
        <w:pStyle w:val="Default"/>
        <w:jc w:val="both"/>
        <w:rPr>
          <w:rFonts w:ascii="Calibri" w:hAnsi="Calibri" w:cs="Calibri"/>
          <w:bCs/>
          <w:sz w:val="22"/>
          <w:szCs w:val="22"/>
        </w:rPr>
      </w:pPr>
    </w:p>
    <w:p w14:paraId="7BF46556" w14:textId="22CDD68D" w:rsidR="002C3750" w:rsidRDefault="002C3750" w:rsidP="00405F3D">
      <w:pPr>
        <w:pStyle w:val="Default"/>
        <w:jc w:val="center"/>
        <w:rPr>
          <w:rFonts w:ascii="Calibri" w:hAnsi="Calibri" w:cs="Calibri"/>
          <w:b/>
          <w:sz w:val="22"/>
          <w:szCs w:val="22"/>
        </w:rPr>
      </w:pPr>
      <w:r w:rsidRPr="00405F3D">
        <w:rPr>
          <w:rFonts w:ascii="Calibri" w:hAnsi="Calibri" w:cs="Calibri"/>
          <w:b/>
          <w:sz w:val="22"/>
          <w:szCs w:val="22"/>
        </w:rPr>
        <w:t>QUADRO 3 – RECEITAS TRIBUTÁRIAS – PREVISTAS E REALIZADAS</w:t>
      </w:r>
    </w:p>
    <w:p w14:paraId="4DACA129" w14:textId="77777777" w:rsidR="00405F3D" w:rsidRPr="00405F3D" w:rsidRDefault="00405F3D" w:rsidP="00405F3D">
      <w:pPr>
        <w:pStyle w:val="Default"/>
        <w:jc w:val="center"/>
        <w:rPr>
          <w:rFonts w:ascii="Calibri" w:hAnsi="Calibri" w:cs="Calibri"/>
          <w:b/>
          <w:sz w:val="22"/>
          <w:szCs w:val="22"/>
        </w:rPr>
      </w:pPr>
    </w:p>
    <w:tbl>
      <w:tblPr>
        <w:tblW w:w="8657" w:type="dxa"/>
        <w:tblInd w:w="207" w:type="dxa"/>
        <w:tblLayout w:type="fixed"/>
        <w:tblCellMar>
          <w:left w:w="70" w:type="dxa"/>
          <w:right w:w="70" w:type="dxa"/>
        </w:tblCellMar>
        <w:tblLook w:val="0000" w:firstRow="0" w:lastRow="0" w:firstColumn="0" w:lastColumn="0" w:noHBand="0" w:noVBand="0"/>
      </w:tblPr>
      <w:tblGrid>
        <w:gridCol w:w="3974"/>
        <w:gridCol w:w="1838"/>
        <w:gridCol w:w="1843"/>
        <w:gridCol w:w="1002"/>
      </w:tblGrid>
      <w:tr w:rsidR="002C3750" w:rsidRPr="00F612D3" w14:paraId="0190ED12" w14:textId="77777777" w:rsidTr="00D85A19">
        <w:tc>
          <w:tcPr>
            <w:tcW w:w="3974" w:type="dxa"/>
            <w:tcBorders>
              <w:top w:val="single" w:sz="4" w:space="0" w:color="000000"/>
              <w:left w:val="single" w:sz="4" w:space="0" w:color="000000"/>
              <w:bottom w:val="single" w:sz="4" w:space="0" w:color="000000"/>
            </w:tcBorders>
            <w:shd w:val="clear" w:color="auto" w:fill="auto"/>
          </w:tcPr>
          <w:p w14:paraId="69E07D37" w14:textId="77777777" w:rsidR="002C3750" w:rsidRPr="00F612D3" w:rsidRDefault="002C3750" w:rsidP="00D85A19">
            <w:pPr>
              <w:pStyle w:val="Default"/>
              <w:snapToGrid w:val="0"/>
              <w:jc w:val="center"/>
              <w:rPr>
                <w:rFonts w:ascii="Calibri" w:hAnsi="Calibri" w:cs="Calibri"/>
                <w:b/>
                <w:sz w:val="22"/>
                <w:szCs w:val="22"/>
              </w:rPr>
            </w:pPr>
          </w:p>
          <w:p w14:paraId="64309340" w14:textId="77777777" w:rsidR="002C3750" w:rsidRPr="00F612D3" w:rsidRDefault="002C3750" w:rsidP="00D85A19">
            <w:pPr>
              <w:pStyle w:val="Default"/>
              <w:jc w:val="center"/>
              <w:rPr>
                <w:rFonts w:ascii="Calibri" w:hAnsi="Calibri" w:cs="Calibri"/>
                <w:b/>
                <w:sz w:val="22"/>
                <w:szCs w:val="22"/>
              </w:rPr>
            </w:pPr>
            <w:r w:rsidRPr="00F612D3">
              <w:rPr>
                <w:rFonts w:ascii="Calibri" w:hAnsi="Calibri" w:cs="Calibri"/>
                <w:b/>
                <w:sz w:val="22"/>
                <w:szCs w:val="22"/>
              </w:rPr>
              <w:t>DISCRIMINAÇÃO</w:t>
            </w:r>
          </w:p>
        </w:tc>
        <w:tc>
          <w:tcPr>
            <w:tcW w:w="1838" w:type="dxa"/>
            <w:tcBorders>
              <w:top w:val="single" w:sz="4" w:space="0" w:color="000000"/>
              <w:left w:val="single" w:sz="4" w:space="0" w:color="000000"/>
              <w:bottom w:val="single" w:sz="4" w:space="0" w:color="000000"/>
            </w:tcBorders>
            <w:shd w:val="clear" w:color="auto" w:fill="auto"/>
          </w:tcPr>
          <w:p w14:paraId="368DEA26"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Previsão Anual (A)</w:t>
            </w:r>
          </w:p>
        </w:tc>
        <w:tc>
          <w:tcPr>
            <w:tcW w:w="1843" w:type="dxa"/>
            <w:tcBorders>
              <w:top w:val="single" w:sz="4" w:space="0" w:color="000000"/>
              <w:left w:val="single" w:sz="4" w:space="0" w:color="000000"/>
              <w:bottom w:val="single" w:sz="4" w:space="0" w:color="000000"/>
            </w:tcBorders>
            <w:shd w:val="clear" w:color="auto" w:fill="auto"/>
          </w:tcPr>
          <w:p w14:paraId="7D5C7CDB" w14:textId="77777777" w:rsidR="002C3750" w:rsidRPr="00F612D3" w:rsidRDefault="002C3750" w:rsidP="00D85A19">
            <w:pPr>
              <w:pStyle w:val="Default"/>
              <w:snapToGrid w:val="0"/>
              <w:jc w:val="center"/>
              <w:rPr>
                <w:rFonts w:ascii="Calibri" w:hAnsi="Calibri" w:cs="Calibri"/>
                <w:b/>
                <w:sz w:val="22"/>
                <w:szCs w:val="22"/>
              </w:rPr>
            </w:pPr>
            <w:r w:rsidRPr="00F612D3">
              <w:rPr>
                <w:rFonts w:ascii="Calibri" w:hAnsi="Calibri" w:cs="Calibri"/>
                <w:b/>
                <w:sz w:val="22"/>
                <w:szCs w:val="22"/>
              </w:rPr>
              <w:t>Realizada no Período (B)</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602EE195" w14:textId="77777777" w:rsidR="002C3750" w:rsidRPr="00F612D3" w:rsidRDefault="002C3750" w:rsidP="00D85A19">
            <w:pPr>
              <w:pStyle w:val="Default"/>
              <w:jc w:val="center"/>
              <w:rPr>
                <w:rFonts w:ascii="Calibri" w:hAnsi="Calibri" w:cs="Calibri"/>
                <w:b/>
                <w:sz w:val="22"/>
                <w:szCs w:val="22"/>
              </w:rPr>
            </w:pPr>
            <w:r w:rsidRPr="00F612D3">
              <w:rPr>
                <w:rFonts w:ascii="Calibri" w:hAnsi="Calibri" w:cs="Calibri"/>
                <w:b/>
                <w:sz w:val="22"/>
                <w:szCs w:val="22"/>
              </w:rPr>
              <w:t>% (B/A)</w:t>
            </w:r>
          </w:p>
        </w:tc>
      </w:tr>
      <w:tr w:rsidR="002C3750" w:rsidRPr="00F612D3" w14:paraId="7409FC42" w14:textId="77777777" w:rsidTr="00D85A19">
        <w:tc>
          <w:tcPr>
            <w:tcW w:w="3974" w:type="dxa"/>
            <w:tcBorders>
              <w:top w:val="single" w:sz="4" w:space="0" w:color="000000"/>
              <w:left w:val="single" w:sz="4" w:space="0" w:color="000000"/>
              <w:bottom w:val="single" w:sz="4" w:space="0" w:color="000000"/>
            </w:tcBorders>
            <w:shd w:val="clear" w:color="auto" w:fill="auto"/>
          </w:tcPr>
          <w:p w14:paraId="2FE37A25"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Impostos</w:t>
            </w:r>
          </w:p>
        </w:tc>
        <w:tc>
          <w:tcPr>
            <w:tcW w:w="1838" w:type="dxa"/>
            <w:tcBorders>
              <w:top w:val="single" w:sz="4" w:space="0" w:color="000000"/>
              <w:left w:val="single" w:sz="4" w:space="0" w:color="000000"/>
              <w:bottom w:val="single" w:sz="4" w:space="0" w:color="000000"/>
            </w:tcBorders>
            <w:shd w:val="clear" w:color="auto" w:fill="auto"/>
          </w:tcPr>
          <w:p w14:paraId="44D1B688" w14:textId="2B2C883C" w:rsidR="002C3750" w:rsidRPr="00C9596E" w:rsidRDefault="00C9596E" w:rsidP="00C930EE">
            <w:pPr>
              <w:pStyle w:val="Default"/>
              <w:snapToGrid w:val="0"/>
              <w:jc w:val="right"/>
              <w:rPr>
                <w:rFonts w:ascii="Calibri" w:hAnsi="Calibri" w:cs="Calibri"/>
                <w:b/>
              </w:rPr>
            </w:pPr>
            <w:r w:rsidRPr="00C9596E">
              <w:rPr>
                <w:rFonts w:ascii="Calibri" w:hAnsi="Calibri" w:cs="Calibri"/>
                <w:b/>
              </w:rPr>
              <w:t>927.500,00</w:t>
            </w:r>
          </w:p>
        </w:tc>
        <w:tc>
          <w:tcPr>
            <w:tcW w:w="1843" w:type="dxa"/>
            <w:tcBorders>
              <w:top w:val="single" w:sz="4" w:space="0" w:color="000000"/>
              <w:left w:val="single" w:sz="4" w:space="0" w:color="000000"/>
              <w:bottom w:val="single" w:sz="4" w:space="0" w:color="000000"/>
            </w:tcBorders>
            <w:shd w:val="clear" w:color="auto" w:fill="auto"/>
          </w:tcPr>
          <w:p w14:paraId="3C5463A0" w14:textId="5B61FC12" w:rsidR="002C3750" w:rsidRPr="00C9596E" w:rsidRDefault="00C9596E" w:rsidP="00C930EE">
            <w:pPr>
              <w:pStyle w:val="Default"/>
              <w:snapToGrid w:val="0"/>
              <w:jc w:val="right"/>
              <w:rPr>
                <w:rFonts w:ascii="Calibri" w:hAnsi="Calibri" w:cs="Calibri"/>
                <w:b/>
              </w:rPr>
            </w:pPr>
            <w:r>
              <w:rPr>
                <w:rFonts w:ascii="Calibri" w:hAnsi="Calibri" w:cs="Calibri"/>
                <w:b/>
              </w:rPr>
              <w:t>548.955,45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0C7EB59D" w14:textId="47663E5D" w:rsidR="002C3750" w:rsidRPr="00C9596E" w:rsidRDefault="007F3126" w:rsidP="00C930EE">
            <w:pPr>
              <w:pStyle w:val="Default"/>
              <w:snapToGrid w:val="0"/>
              <w:jc w:val="right"/>
              <w:rPr>
                <w:rFonts w:ascii="Calibri" w:hAnsi="Calibri" w:cs="Calibri"/>
                <w:b/>
              </w:rPr>
            </w:pPr>
            <w:r>
              <w:rPr>
                <w:rFonts w:ascii="Calibri" w:hAnsi="Calibri" w:cs="Calibri"/>
                <w:b/>
              </w:rPr>
              <w:t>59,19</w:t>
            </w:r>
          </w:p>
        </w:tc>
      </w:tr>
      <w:tr w:rsidR="002C3750" w:rsidRPr="00F612D3" w14:paraId="29569E6C" w14:textId="77777777" w:rsidTr="00D85A19">
        <w:tc>
          <w:tcPr>
            <w:tcW w:w="3974" w:type="dxa"/>
            <w:tcBorders>
              <w:top w:val="single" w:sz="4" w:space="0" w:color="000000"/>
              <w:left w:val="single" w:sz="4" w:space="0" w:color="000000"/>
              <w:bottom w:val="single" w:sz="4" w:space="0" w:color="000000"/>
            </w:tcBorders>
            <w:shd w:val="clear" w:color="auto" w:fill="auto"/>
          </w:tcPr>
          <w:p w14:paraId="3E1F60F8"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I  P  T  U</w:t>
            </w:r>
          </w:p>
        </w:tc>
        <w:tc>
          <w:tcPr>
            <w:tcW w:w="1838" w:type="dxa"/>
            <w:tcBorders>
              <w:top w:val="single" w:sz="4" w:space="0" w:color="000000"/>
              <w:left w:val="single" w:sz="4" w:space="0" w:color="000000"/>
              <w:bottom w:val="single" w:sz="4" w:space="0" w:color="000000"/>
            </w:tcBorders>
            <w:shd w:val="clear" w:color="auto" w:fill="auto"/>
          </w:tcPr>
          <w:p w14:paraId="54D7E0A3" w14:textId="56919FCE" w:rsidR="002C3750" w:rsidRPr="00C930EE" w:rsidRDefault="00C930EE" w:rsidP="00C930EE">
            <w:pPr>
              <w:pStyle w:val="Default"/>
              <w:snapToGrid w:val="0"/>
              <w:jc w:val="right"/>
              <w:rPr>
                <w:rFonts w:ascii="Calibri" w:hAnsi="Calibri" w:cs="Calibri"/>
              </w:rPr>
            </w:pPr>
            <w:r w:rsidRPr="00C930EE">
              <w:rPr>
                <w:rFonts w:ascii="Calibri" w:hAnsi="Calibri" w:cs="Calibri"/>
              </w:rPr>
              <w:t>190.000,00</w:t>
            </w:r>
          </w:p>
        </w:tc>
        <w:tc>
          <w:tcPr>
            <w:tcW w:w="1843" w:type="dxa"/>
            <w:tcBorders>
              <w:top w:val="single" w:sz="4" w:space="0" w:color="000000"/>
              <w:left w:val="single" w:sz="4" w:space="0" w:color="000000"/>
              <w:bottom w:val="single" w:sz="4" w:space="0" w:color="000000"/>
            </w:tcBorders>
            <w:shd w:val="clear" w:color="auto" w:fill="auto"/>
          </w:tcPr>
          <w:p w14:paraId="78D19F2F" w14:textId="4B99013E" w:rsidR="002C3750" w:rsidRPr="00C930EE" w:rsidRDefault="00C930EE" w:rsidP="00C930EE">
            <w:pPr>
              <w:pStyle w:val="Default"/>
              <w:snapToGrid w:val="0"/>
              <w:jc w:val="right"/>
              <w:rPr>
                <w:rFonts w:ascii="Calibri" w:hAnsi="Calibri" w:cs="Calibri"/>
              </w:rPr>
            </w:pPr>
            <w:r w:rsidRPr="00C930EE">
              <w:rPr>
                <w:rFonts w:ascii="Calibri" w:hAnsi="Calibri" w:cs="Calibri"/>
              </w:rPr>
              <w:t>118.961,77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1CD4C357" w14:textId="21CA1A04" w:rsidR="002C3750" w:rsidRPr="00C930EE" w:rsidRDefault="007F3126" w:rsidP="00C930EE">
            <w:pPr>
              <w:pStyle w:val="Default"/>
              <w:snapToGrid w:val="0"/>
              <w:jc w:val="right"/>
              <w:rPr>
                <w:rFonts w:ascii="Calibri" w:hAnsi="Calibri" w:cs="Calibri"/>
              </w:rPr>
            </w:pPr>
            <w:r>
              <w:rPr>
                <w:rFonts w:ascii="Calibri" w:hAnsi="Calibri" w:cs="Calibri"/>
              </w:rPr>
              <w:t>62,61</w:t>
            </w:r>
          </w:p>
        </w:tc>
      </w:tr>
      <w:tr w:rsidR="002C3750" w:rsidRPr="00F612D3" w14:paraId="27EEF36D" w14:textId="77777777" w:rsidTr="00D85A19">
        <w:tc>
          <w:tcPr>
            <w:tcW w:w="3974" w:type="dxa"/>
            <w:tcBorders>
              <w:top w:val="single" w:sz="4" w:space="0" w:color="000000"/>
              <w:left w:val="single" w:sz="4" w:space="0" w:color="000000"/>
              <w:bottom w:val="single" w:sz="4" w:space="0" w:color="000000"/>
            </w:tcBorders>
            <w:shd w:val="clear" w:color="auto" w:fill="auto"/>
          </w:tcPr>
          <w:p w14:paraId="7B086973"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I  R  R  F</w:t>
            </w:r>
          </w:p>
        </w:tc>
        <w:tc>
          <w:tcPr>
            <w:tcW w:w="1838" w:type="dxa"/>
            <w:tcBorders>
              <w:top w:val="single" w:sz="4" w:space="0" w:color="000000"/>
              <w:left w:val="single" w:sz="4" w:space="0" w:color="000000"/>
              <w:bottom w:val="single" w:sz="4" w:space="0" w:color="000000"/>
            </w:tcBorders>
            <w:shd w:val="clear" w:color="auto" w:fill="auto"/>
          </w:tcPr>
          <w:p w14:paraId="0CC26747" w14:textId="4A8E0583" w:rsidR="002C3750" w:rsidRPr="00C930EE" w:rsidRDefault="00C930EE" w:rsidP="00C930EE">
            <w:pPr>
              <w:pStyle w:val="Default"/>
              <w:snapToGrid w:val="0"/>
              <w:jc w:val="right"/>
              <w:rPr>
                <w:rFonts w:ascii="Calibri" w:hAnsi="Calibri" w:cs="Calibri"/>
              </w:rPr>
            </w:pPr>
            <w:r w:rsidRPr="00C930EE">
              <w:rPr>
                <w:rFonts w:ascii="Calibri" w:hAnsi="Calibri" w:cs="Calibri"/>
              </w:rPr>
              <w:t>508.500,00</w:t>
            </w:r>
          </w:p>
        </w:tc>
        <w:tc>
          <w:tcPr>
            <w:tcW w:w="1843" w:type="dxa"/>
            <w:tcBorders>
              <w:top w:val="single" w:sz="4" w:space="0" w:color="000000"/>
              <w:left w:val="single" w:sz="4" w:space="0" w:color="000000"/>
              <w:bottom w:val="single" w:sz="4" w:space="0" w:color="000000"/>
            </w:tcBorders>
            <w:shd w:val="clear" w:color="auto" w:fill="auto"/>
          </w:tcPr>
          <w:p w14:paraId="1900C412" w14:textId="509B4C3D" w:rsidR="002C3750" w:rsidRPr="00C930EE" w:rsidRDefault="00C930EE" w:rsidP="00C930EE">
            <w:pPr>
              <w:pStyle w:val="Default"/>
              <w:snapToGrid w:val="0"/>
              <w:jc w:val="right"/>
              <w:rPr>
                <w:rFonts w:ascii="Calibri" w:hAnsi="Calibri" w:cs="Calibri"/>
              </w:rPr>
            </w:pPr>
            <w:r w:rsidRPr="00C930EE">
              <w:rPr>
                <w:rFonts w:ascii="Calibri" w:hAnsi="Calibri" w:cs="Calibri"/>
              </w:rPr>
              <w:t>278.945,69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4D6E9FA2" w14:textId="602932A1" w:rsidR="002C3750" w:rsidRPr="00C930EE" w:rsidRDefault="007F3126" w:rsidP="00C930EE">
            <w:pPr>
              <w:pStyle w:val="Default"/>
              <w:snapToGrid w:val="0"/>
              <w:jc w:val="right"/>
              <w:rPr>
                <w:rFonts w:ascii="Calibri" w:hAnsi="Calibri" w:cs="Calibri"/>
              </w:rPr>
            </w:pPr>
            <w:r>
              <w:rPr>
                <w:rFonts w:ascii="Calibri" w:hAnsi="Calibri" w:cs="Calibri"/>
              </w:rPr>
              <w:t>54,86</w:t>
            </w:r>
          </w:p>
        </w:tc>
      </w:tr>
      <w:tr w:rsidR="002C3750" w:rsidRPr="00F612D3" w14:paraId="5BEB9E4B" w14:textId="77777777" w:rsidTr="00D85A19">
        <w:tc>
          <w:tcPr>
            <w:tcW w:w="3974" w:type="dxa"/>
            <w:tcBorders>
              <w:top w:val="single" w:sz="4" w:space="0" w:color="000000"/>
              <w:left w:val="single" w:sz="4" w:space="0" w:color="000000"/>
              <w:bottom w:val="single" w:sz="4" w:space="0" w:color="000000"/>
            </w:tcBorders>
            <w:shd w:val="clear" w:color="auto" w:fill="auto"/>
          </w:tcPr>
          <w:p w14:paraId="14FD73D1"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I  T  B  I</w:t>
            </w:r>
          </w:p>
        </w:tc>
        <w:tc>
          <w:tcPr>
            <w:tcW w:w="1838" w:type="dxa"/>
            <w:tcBorders>
              <w:top w:val="single" w:sz="4" w:space="0" w:color="000000"/>
              <w:left w:val="single" w:sz="4" w:space="0" w:color="000000"/>
              <w:bottom w:val="single" w:sz="4" w:space="0" w:color="000000"/>
            </w:tcBorders>
            <w:shd w:val="clear" w:color="auto" w:fill="auto"/>
          </w:tcPr>
          <w:p w14:paraId="5A50DCE2" w14:textId="28A59540" w:rsidR="002C3750" w:rsidRPr="00C930EE" w:rsidRDefault="00C930EE" w:rsidP="00C930EE">
            <w:pPr>
              <w:pStyle w:val="Default"/>
              <w:snapToGrid w:val="0"/>
              <w:jc w:val="right"/>
              <w:rPr>
                <w:rFonts w:ascii="Calibri" w:hAnsi="Calibri" w:cs="Calibri"/>
              </w:rPr>
            </w:pPr>
            <w:r w:rsidRPr="00C930EE">
              <w:rPr>
                <w:rFonts w:ascii="Calibri" w:hAnsi="Calibri" w:cs="Calibri"/>
              </w:rPr>
              <w:t>70.000,00</w:t>
            </w:r>
          </w:p>
        </w:tc>
        <w:tc>
          <w:tcPr>
            <w:tcW w:w="1843" w:type="dxa"/>
            <w:tcBorders>
              <w:top w:val="single" w:sz="4" w:space="0" w:color="000000"/>
              <w:left w:val="single" w:sz="4" w:space="0" w:color="000000"/>
              <w:bottom w:val="single" w:sz="4" w:space="0" w:color="000000"/>
            </w:tcBorders>
            <w:shd w:val="clear" w:color="auto" w:fill="auto"/>
          </w:tcPr>
          <w:p w14:paraId="6B36C0A3" w14:textId="50C1830B" w:rsidR="002C3750" w:rsidRPr="00C930EE" w:rsidRDefault="00C930EE" w:rsidP="00C930EE">
            <w:pPr>
              <w:pStyle w:val="Default"/>
              <w:snapToGrid w:val="0"/>
              <w:jc w:val="right"/>
              <w:rPr>
                <w:rFonts w:ascii="Calibri" w:hAnsi="Calibri" w:cs="Calibri"/>
              </w:rPr>
            </w:pPr>
            <w:r w:rsidRPr="00C930EE">
              <w:rPr>
                <w:rFonts w:ascii="Calibri" w:hAnsi="Calibri" w:cs="Calibri"/>
              </w:rPr>
              <w:t>72.633,56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2E8914B1" w14:textId="2E80E673" w:rsidR="002C3750" w:rsidRPr="00C930EE" w:rsidRDefault="007F3126" w:rsidP="00C930EE">
            <w:pPr>
              <w:pStyle w:val="Default"/>
              <w:snapToGrid w:val="0"/>
              <w:jc w:val="right"/>
              <w:rPr>
                <w:rFonts w:ascii="Calibri" w:hAnsi="Calibri" w:cs="Calibri"/>
              </w:rPr>
            </w:pPr>
            <w:r>
              <w:rPr>
                <w:rFonts w:ascii="Calibri" w:hAnsi="Calibri" w:cs="Calibri"/>
              </w:rPr>
              <w:t>103,76</w:t>
            </w:r>
          </w:p>
        </w:tc>
      </w:tr>
      <w:tr w:rsidR="002C3750" w:rsidRPr="00F612D3" w14:paraId="16A36186" w14:textId="77777777" w:rsidTr="00D85A19">
        <w:tc>
          <w:tcPr>
            <w:tcW w:w="3974" w:type="dxa"/>
            <w:tcBorders>
              <w:top w:val="single" w:sz="4" w:space="0" w:color="000000"/>
              <w:left w:val="single" w:sz="4" w:space="0" w:color="000000"/>
              <w:bottom w:val="single" w:sz="4" w:space="0" w:color="000000"/>
            </w:tcBorders>
            <w:shd w:val="clear" w:color="auto" w:fill="auto"/>
          </w:tcPr>
          <w:p w14:paraId="792494D6"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I  S  S Q  N</w:t>
            </w:r>
          </w:p>
        </w:tc>
        <w:tc>
          <w:tcPr>
            <w:tcW w:w="1838" w:type="dxa"/>
            <w:tcBorders>
              <w:top w:val="single" w:sz="4" w:space="0" w:color="000000"/>
              <w:left w:val="single" w:sz="4" w:space="0" w:color="000000"/>
              <w:bottom w:val="single" w:sz="4" w:space="0" w:color="000000"/>
            </w:tcBorders>
            <w:shd w:val="clear" w:color="auto" w:fill="auto"/>
          </w:tcPr>
          <w:p w14:paraId="0B6EBDAC" w14:textId="3602DFF8" w:rsidR="002C3750" w:rsidRPr="00C930EE" w:rsidRDefault="00C930EE" w:rsidP="00C930EE">
            <w:pPr>
              <w:pStyle w:val="Default"/>
              <w:snapToGrid w:val="0"/>
              <w:jc w:val="right"/>
              <w:rPr>
                <w:rFonts w:ascii="Calibri" w:hAnsi="Calibri" w:cs="Calibri"/>
              </w:rPr>
            </w:pPr>
            <w:r w:rsidRPr="00C930EE">
              <w:rPr>
                <w:rFonts w:ascii="Calibri" w:hAnsi="Calibri" w:cs="Calibri"/>
              </w:rPr>
              <w:t>159.000,00</w:t>
            </w:r>
          </w:p>
        </w:tc>
        <w:tc>
          <w:tcPr>
            <w:tcW w:w="1843" w:type="dxa"/>
            <w:tcBorders>
              <w:top w:val="single" w:sz="4" w:space="0" w:color="000000"/>
              <w:left w:val="single" w:sz="4" w:space="0" w:color="000000"/>
              <w:bottom w:val="single" w:sz="4" w:space="0" w:color="000000"/>
            </w:tcBorders>
            <w:shd w:val="clear" w:color="auto" w:fill="auto"/>
          </w:tcPr>
          <w:p w14:paraId="326F2090" w14:textId="17FB3E65" w:rsidR="002C3750" w:rsidRPr="00C930EE" w:rsidRDefault="00C930EE" w:rsidP="00C930EE">
            <w:pPr>
              <w:pStyle w:val="Default"/>
              <w:snapToGrid w:val="0"/>
              <w:jc w:val="right"/>
              <w:rPr>
                <w:rFonts w:ascii="Calibri" w:hAnsi="Calibri" w:cs="Calibri"/>
              </w:rPr>
            </w:pPr>
            <w:r w:rsidRPr="00C930EE">
              <w:rPr>
                <w:rFonts w:ascii="Calibri" w:hAnsi="Calibri" w:cs="Calibri"/>
              </w:rPr>
              <w:t>78.414,43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6C410D2D" w14:textId="731AFF1B" w:rsidR="002C3750" w:rsidRPr="00C930EE" w:rsidRDefault="007F3126" w:rsidP="00C930EE">
            <w:pPr>
              <w:pStyle w:val="Default"/>
              <w:snapToGrid w:val="0"/>
              <w:jc w:val="right"/>
              <w:rPr>
                <w:rFonts w:ascii="Calibri" w:hAnsi="Calibri" w:cs="Calibri"/>
              </w:rPr>
            </w:pPr>
            <w:r>
              <w:rPr>
                <w:rFonts w:ascii="Calibri" w:hAnsi="Calibri" w:cs="Calibri"/>
              </w:rPr>
              <w:t>49,32</w:t>
            </w:r>
          </w:p>
        </w:tc>
      </w:tr>
      <w:tr w:rsidR="002C3750" w:rsidRPr="00F612D3" w14:paraId="4E832F6A" w14:textId="77777777" w:rsidTr="00D85A19">
        <w:tc>
          <w:tcPr>
            <w:tcW w:w="3974" w:type="dxa"/>
            <w:tcBorders>
              <w:top w:val="single" w:sz="4" w:space="0" w:color="000000"/>
              <w:left w:val="single" w:sz="4" w:space="0" w:color="000000"/>
              <w:bottom w:val="single" w:sz="4" w:space="0" w:color="000000"/>
            </w:tcBorders>
            <w:shd w:val="clear" w:color="auto" w:fill="auto"/>
          </w:tcPr>
          <w:p w14:paraId="14E113FF"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Taxas</w:t>
            </w:r>
          </w:p>
        </w:tc>
        <w:tc>
          <w:tcPr>
            <w:tcW w:w="1838" w:type="dxa"/>
            <w:tcBorders>
              <w:top w:val="single" w:sz="4" w:space="0" w:color="000000"/>
              <w:left w:val="single" w:sz="4" w:space="0" w:color="000000"/>
              <w:bottom w:val="single" w:sz="4" w:space="0" w:color="000000"/>
            </w:tcBorders>
            <w:shd w:val="clear" w:color="auto" w:fill="auto"/>
          </w:tcPr>
          <w:p w14:paraId="19C8C799" w14:textId="0CBE5C4D" w:rsidR="002C3750" w:rsidRPr="00C9596E" w:rsidRDefault="00C9596E" w:rsidP="00C930EE">
            <w:pPr>
              <w:pStyle w:val="Default"/>
              <w:snapToGrid w:val="0"/>
              <w:jc w:val="right"/>
              <w:rPr>
                <w:rFonts w:ascii="Calibri" w:hAnsi="Calibri" w:cs="Calibri"/>
                <w:b/>
              </w:rPr>
            </w:pPr>
            <w:r>
              <w:rPr>
                <w:rFonts w:ascii="Calibri" w:hAnsi="Calibri" w:cs="Calibri"/>
                <w:b/>
              </w:rPr>
              <w:t>103.000,00</w:t>
            </w:r>
          </w:p>
        </w:tc>
        <w:tc>
          <w:tcPr>
            <w:tcW w:w="1843" w:type="dxa"/>
            <w:tcBorders>
              <w:top w:val="single" w:sz="4" w:space="0" w:color="000000"/>
              <w:left w:val="single" w:sz="4" w:space="0" w:color="000000"/>
              <w:bottom w:val="single" w:sz="4" w:space="0" w:color="000000"/>
            </w:tcBorders>
            <w:shd w:val="clear" w:color="auto" w:fill="auto"/>
          </w:tcPr>
          <w:p w14:paraId="469E07A2" w14:textId="70AC7C9D" w:rsidR="002C3750" w:rsidRPr="00C9596E" w:rsidRDefault="00C9596E" w:rsidP="00C930EE">
            <w:pPr>
              <w:pStyle w:val="Default"/>
              <w:snapToGrid w:val="0"/>
              <w:jc w:val="right"/>
              <w:rPr>
                <w:rFonts w:ascii="Calibri" w:hAnsi="Calibri" w:cs="Calibri"/>
                <w:b/>
              </w:rPr>
            </w:pPr>
            <w:r>
              <w:rPr>
                <w:rFonts w:ascii="Calibri" w:hAnsi="Calibri" w:cs="Calibri"/>
                <w:b/>
              </w:rPr>
              <w:t>47.247,72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37979D88" w14:textId="6ABEE05E" w:rsidR="002C3750" w:rsidRPr="00C9596E" w:rsidRDefault="007F3126" w:rsidP="00C930EE">
            <w:pPr>
              <w:pStyle w:val="Default"/>
              <w:snapToGrid w:val="0"/>
              <w:jc w:val="right"/>
              <w:rPr>
                <w:rFonts w:ascii="Calibri" w:hAnsi="Calibri" w:cs="Calibri"/>
                <w:b/>
              </w:rPr>
            </w:pPr>
            <w:r>
              <w:rPr>
                <w:rFonts w:ascii="Calibri" w:hAnsi="Calibri" w:cs="Calibri"/>
                <w:b/>
              </w:rPr>
              <w:t>41,02</w:t>
            </w:r>
          </w:p>
        </w:tc>
      </w:tr>
      <w:tr w:rsidR="002C3750" w:rsidRPr="00F612D3" w14:paraId="35C5BF57" w14:textId="77777777" w:rsidTr="00D85A19">
        <w:tc>
          <w:tcPr>
            <w:tcW w:w="3974" w:type="dxa"/>
            <w:tcBorders>
              <w:top w:val="single" w:sz="4" w:space="0" w:color="000000"/>
              <w:left w:val="single" w:sz="4" w:space="0" w:color="000000"/>
              <w:bottom w:val="single" w:sz="4" w:space="0" w:color="000000"/>
            </w:tcBorders>
            <w:shd w:val="clear" w:color="auto" w:fill="auto"/>
          </w:tcPr>
          <w:p w14:paraId="19BEDA84"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Taxas p/ Exerc. Poder de Polícia</w:t>
            </w:r>
          </w:p>
        </w:tc>
        <w:tc>
          <w:tcPr>
            <w:tcW w:w="1838" w:type="dxa"/>
            <w:tcBorders>
              <w:top w:val="single" w:sz="4" w:space="0" w:color="000000"/>
              <w:left w:val="single" w:sz="4" w:space="0" w:color="000000"/>
              <w:bottom w:val="single" w:sz="4" w:space="0" w:color="000000"/>
            </w:tcBorders>
            <w:shd w:val="clear" w:color="auto" w:fill="auto"/>
          </w:tcPr>
          <w:p w14:paraId="49D1A7BC" w14:textId="75FD78BF" w:rsidR="002C3750" w:rsidRPr="00C930EE" w:rsidRDefault="00C9596E" w:rsidP="00C930EE">
            <w:pPr>
              <w:pStyle w:val="Default"/>
              <w:snapToGrid w:val="0"/>
              <w:jc w:val="right"/>
              <w:rPr>
                <w:rFonts w:ascii="Calibri" w:hAnsi="Calibri" w:cs="Calibri"/>
              </w:rPr>
            </w:pPr>
            <w:r>
              <w:rPr>
                <w:rFonts w:ascii="Calibri" w:hAnsi="Calibri" w:cs="Calibri"/>
              </w:rPr>
              <w:t>55.000,00</w:t>
            </w:r>
          </w:p>
        </w:tc>
        <w:tc>
          <w:tcPr>
            <w:tcW w:w="1843" w:type="dxa"/>
            <w:tcBorders>
              <w:top w:val="single" w:sz="4" w:space="0" w:color="000000"/>
              <w:left w:val="single" w:sz="4" w:space="0" w:color="000000"/>
              <w:bottom w:val="single" w:sz="4" w:space="0" w:color="000000"/>
            </w:tcBorders>
            <w:shd w:val="clear" w:color="auto" w:fill="auto"/>
          </w:tcPr>
          <w:p w14:paraId="0B1CB077" w14:textId="2A8C3242" w:rsidR="002C3750" w:rsidRPr="00C930EE" w:rsidRDefault="00C9596E" w:rsidP="00C930EE">
            <w:pPr>
              <w:pStyle w:val="Default"/>
              <w:snapToGrid w:val="0"/>
              <w:jc w:val="right"/>
              <w:rPr>
                <w:rFonts w:ascii="Calibri" w:hAnsi="Calibri" w:cs="Calibri"/>
              </w:rPr>
            </w:pPr>
            <w:r>
              <w:rPr>
                <w:rFonts w:ascii="Calibri" w:hAnsi="Calibri" w:cs="Calibri"/>
              </w:rPr>
              <w:t>19</w:t>
            </w:r>
            <w:r w:rsidR="00C930EE" w:rsidRPr="00C930EE">
              <w:rPr>
                <w:rFonts w:ascii="Calibri" w:hAnsi="Calibri" w:cs="Calibri"/>
              </w:rPr>
              <w:t>.</w:t>
            </w:r>
            <w:r>
              <w:rPr>
                <w:rFonts w:ascii="Calibri" w:hAnsi="Calibri" w:cs="Calibri"/>
              </w:rPr>
              <w:t>392</w:t>
            </w:r>
            <w:r w:rsidR="00C930EE" w:rsidRPr="00C930EE">
              <w:rPr>
                <w:rFonts w:ascii="Calibri" w:hAnsi="Calibri" w:cs="Calibri"/>
              </w:rPr>
              <w:t>,3</w:t>
            </w:r>
            <w:r>
              <w:rPr>
                <w:rFonts w:ascii="Calibri" w:hAnsi="Calibri" w:cs="Calibri"/>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66AA7E8C" w14:textId="112D8DDE" w:rsidR="002C3750" w:rsidRPr="00C930EE" w:rsidRDefault="007F3126" w:rsidP="00C930EE">
            <w:pPr>
              <w:pStyle w:val="Default"/>
              <w:snapToGrid w:val="0"/>
              <w:jc w:val="right"/>
              <w:rPr>
                <w:rFonts w:ascii="Calibri" w:hAnsi="Calibri" w:cs="Calibri"/>
              </w:rPr>
            </w:pPr>
            <w:r>
              <w:rPr>
                <w:rFonts w:ascii="Calibri" w:hAnsi="Calibri" w:cs="Calibri"/>
              </w:rPr>
              <w:t>35,26</w:t>
            </w:r>
          </w:p>
        </w:tc>
      </w:tr>
      <w:tr w:rsidR="002C3750" w:rsidRPr="00F612D3" w14:paraId="03745024" w14:textId="77777777" w:rsidTr="00D85A19">
        <w:tc>
          <w:tcPr>
            <w:tcW w:w="3974" w:type="dxa"/>
            <w:tcBorders>
              <w:top w:val="single" w:sz="4" w:space="0" w:color="000000"/>
              <w:left w:val="single" w:sz="4" w:space="0" w:color="000000"/>
              <w:bottom w:val="single" w:sz="4" w:space="0" w:color="000000"/>
            </w:tcBorders>
            <w:shd w:val="clear" w:color="auto" w:fill="auto"/>
          </w:tcPr>
          <w:p w14:paraId="7E4A3775" w14:textId="77777777" w:rsidR="002C3750" w:rsidRPr="00F612D3" w:rsidRDefault="002C3750" w:rsidP="00D85A19">
            <w:pPr>
              <w:pStyle w:val="Default"/>
              <w:snapToGrid w:val="0"/>
              <w:rPr>
                <w:rFonts w:ascii="Calibri" w:hAnsi="Calibri" w:cs="Calibri"/>
                <w:sz w:val="22"/>
                <w:szCs w:val="22"/>
              </w:rPr>
            </w:pPr>
            <w:r w:rsidRPr="00F612D3">
              <w:rPr>
                <w:rFonts w:ascii="Calibri" w:hAnsi="Calibri" w:cs="Calibri"/>
                <w:sz w:val="22"/>
                <w:szCs w:val="22"/>
              </w:rPr>
              <w:t xml:space="preserve">  Taxas p/ Prestação de Serviços</w:t>
            </w:r>
          </w:p>
        </w:tc>
        <w:tc>
          <w:tcPr>
            <w:tcW w:w="1838" w:type="dxa"/>
            <w:tcBorders>
              <w:top w:val="single" w:sz="4" w:space="0" w:color="000000"/>
              <w:left w:val="single" w:sz="4" w:space="0" w:color="000000"/>
              <w:bottom w:val="single" w:sz="4" w:space="0" w:color="000000"/>
            </w:tcBorders>
            <w:shd w:val="clear" w:color="auto" w:fill="auto"/>
          </w:tcPr>
          <w:p w14:paraId="003E6EF5" w14:textId="3D7A3D40" w:rsidR="002C3750" w:rsidRPr="00C930EE" w:rsidRDefault="00C930EE" w:rsidP="00C930EE">
            <w:pPr>
              <w:pStyle w:val="Default"/>
              <w:snapToGrid w:val="0"/>
              <w:jc w:val="right"/>
              <w:rPr>
                <w:rFonts w:ascii="Calibri" w:hAnsi="Calibri" w:cs="Calibri"/>
              </w:rPr>
            </w:pPr>
            <w:r>
              <w:rPr>
                <w:rFonts w:ascii="Calibri" w:hAnsi="Calibri" w:cs="Calibri"/>
              </w:rPr>
              <w:t>48.000,00</w:t>
            </w:r>
          </w:p>
        </w:tc>
        <w:tc>
          <w:tcPr>
            <w:tcW w:w="1843" w:type="dxa"/>
            <w:tcBorders>
              <w:top w:val="single" w:sz="4" w:space="0" w:color="000000"/>
              <w:left w:val="single" w:sz="4" w:space="0" w:color="000000"/>
              <w:bottom w:val="single" w:sz="4" w:space="0" w:color="000000"/>
            </w:tcBorders>
            <w:shd w:val="clear" w:color="auto" w:fill="auto"/>
          </w:tcPr>
          <w:p w14:paraId="76334C65" w14:textId="28FAF164" w:rsidR="002C3750" w:rsidRPr="00C930EE" w:rsidRDefault="00C930EE" w:rsidP="00C930EE">
            <w:pPr>
              <w:pStyle w:val="Default"/>
              <w:snapToGrid w:val="0"/>
              <w:jc w:val="right"/>
              <w:rPr>
                <w:rFonts w:ascii="Calibri" w:hAnsi="Calibri" w:cs="Calibri"/>
              </w:rPr>
            </w:pPr>
            <w:r w:rsidRPr="00C930EE">
              <w:rPr>
                <w:rFonts w:ascii="Calibri" w:hAnsi="Calibri" w:cs="Calibri"/>
              </w:rPr>
              <w:t>27.855,38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2906C305" w14:textId="207B8B61" w:rsidR="002C3750" w:rsidRPr="00C930EE" w:rsidRDefault="007F3126" w:rsidP="00C930EE">
            <w:pPr>
              <w:pStyle w:val="Default"/>
              <w:snapToGrid w:val="0"/>
              <w:jc w:val="right"/>
              <w:rPr>
                <w:rFonts w:ascii="Calibri" w:hAnsi="Calibri" w:cs="Calibri"/>
              </w:rPr>
            </w:pPr>
            <w:r>
              <w:rPr>
                <w:rFonts w:ascii="Calibri" w:hAnsi="Calibri" w:cs="Calibri"/>
              </w:rPr>
              <w:t>58,03</w:t>
            </w:r>
          </w:p>
        </w:tc>
      </w:tr>
      <w:tr w:rsidR="002C3750" w:rsidRPr="00F612D3" w14:paraId="0FB63325" w14:textId="77777777" w:rsidTr="00D85A19">
        <w:tc>
          <w:tcPr>
            <w:tcW w:w="3974" w:type="dxa"/>
            <w:tcBorders>
              <w:top w:val="single" w:sz="4" w:space="0" w:color="000000"/>
              <w:left w:val="single" w:sz="4" w:space="0" w:color="000000"/>
              <w:bottom w:val="single" w:sz="4" w:space="0" w:color="000000"/>
            </w:tcBorders>
            <w:shd w:val="clear" w:color="auto" w:fill="auto"/>
          </w:tcPr>
          <w:p w14:paraId="203326D5" w14:textId="7DE7B8CE"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Contribuição de Melhoria</w:t>
            </w:r>
          </w:p>
        </w:tc>
        <w:tc>
          <w:tcPr>
            <w:tcW w:w="1838" w:type="dxa"/>
            <w:tcBorders>
              <w:top w:val="single" w:sz="4" w:space="0" w:color="000000"/>
              <w:left w:val="single" w:sz="4" w:space="0" w:color="000000"/>
              <w:bottom w:val="single" w:sz="4" w:space="0" w:color="000000"/>
            </w:tcBorders>
            <w:shd w:val="clear" w:color="auto" w:fill="auto"/>
          </w:tcPr>
          <w:p w14:paraId="6565843B" w14:textId="0C95CB1F" w:rsidR="002C3750" w:rsidRPr="00C9596E" w:rsidRDefault="00C9596E" w:rsidP="00C930EE">
            <w:pPr>
              <w:pStyle w:val="Default"/>
              <w:snapToGrid w:val="0"/>
              <w:jc w:val="right"/>
              <w:rPr>
                <w:rFonts w:ascii="Calibri" w:hAnsi="Calibri" w:cs="Calibri"/>
                <w:b/>
              </w:rPr>
            </w:pPr>
            <w:r>
              <w:rPr>
                <w:rFonts w:ascii="Calibri" w:hAnsi="Calibri" w:cs="Calibri"/>
                <w:b/>
              </w:rPr>
              <w:t>1,00</w:t>
            </w:r>
          </w:p>
        </w:tc>
        <w:tc>
          <w:tcPr>
            <w:tcW w:w="1843" w:type="dxa"/>
            <w:tcBorders>
              <w:top w:val="single" w:sz="4" w:space="0" w:color="000000"/>
              <w:left w:val="single" w:sz="4" w:space="0" w:color="000000"/>
              <w:bottom w:val="single" w:sz="4" w:space="0" w:color="000000"/>
            </w:tcBorders>
            <w:shd w:val="clear" w:color="auto" w:fill="auto"/>
          </w:tcPr>
          <w:p w14:paraId="028EB6E3" w14:textId="6A7572BC" w:rsidR="002C3750" w:rsidRPr="00C9596E" w:rsidRDefault="00C9596E" w:rsidP="00C930EE">
            <w:pPr>
              <w:pStyle w:val="Default"/>
              <w:snapToGrid w:val="0"/>
              <w:jc w:val="right"/>
              <w:rPr>
                <w:rFonts w:ascii="Calibri" w:hAnsi="Calibri" w:cs="Calibri"/>
                <w:b/>
              </w:rPr>
            </w:pPr>
            <w:r>
              <w:rPr>
                <w:rFonts w:ascii="Calibri" w:hAnsi="Calibri" w:cs="Calibri"/>
                <w:b/>
              </w:rPr>
              <w:t>0,00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380AC1B6" w14:textId="3A1BA3ED" w:rsidR="002C3750" w:rsidRPr="00C9596E" w:rsidRDefault="007F3126" w:rsidP="00C930EE">
            <w:pPr>
              <w:pStyle w:val="Default"/>
              <w:snapToGrid w:val="0"/>
              <w:jc w:val="right"/>
              <w:rPr>
                <w:rFonts w:ascii="Calibri" w:hAnsi="Calibri" w:cs="Calibri"/>
                <w:b/>
              </w:rPr>
            </w:pPr>
            <w:r>
              <w:rPr>
                <w:rFonts w:ascii="Calibri" w:hAnsi="Calibri" w:cs="Calibri"/>
                <w:b/>
              </w:rPr>
              <w:t>0,00</w:t>
            </w:r>
          </w:p>
        </w:tc>
      </w:tr>
      <w:tr w:rsidR="002C3750" w:rsidRPr="00F612D3" w14:paraId="47EA595C" w14:textId="77777777" w:rsidTr="00D85A19">
        <w:tc>
          <w:tcPr>
            <w:tcW w:w="3974" w:type="dxa"/>
            <w:tcBorders>
              <w:top w:val="single" w:sz="4" w:space="0" w:color="000000"/>
              <w:left w:val="single" w:sz="4" w:space="0" w:color="000000"/>
              <w:bottom w:val="single" w:sz="4" w:space="0" w:color="000000"/>
            </w:tcBorders>
            <w:shd w:val="clear" w:color="auto" w:fill="auto"/>
          </w:tcPr>
          <w:p w14:paraId="5BD4DC9E" w14:textId="77777777" w:rsidR="002C3750" w:rsidRPr="00F612D3" w:rsidRDefault="002C3750" w:rsidP="00D85A19">
            <w:pPr>
              <w:pStyle w:val="Default"/>
              <w:snapToGrid w:val="0"/>
              <w:rPr>
                <w:rFonts w:ascii="Calibri" w:hAnsi="Calibri" w:cs="Calibri"/>
                <w:b/>
                <w:sz w:val="22"/>
                <w:szCs w:val="22"/>
              </w:rPr>
            </w:pPr>
            <w:r w:rsidRPr="00F612D3">
              <w:rPr>
                <w:rFonts w:ascii="Calibri" w:hAnsi="Calibri" w:cs="Calibri"/>
                <w:b/>
                <w:sz w:val="22"/>
                <w:szCs w:val="22"/>
              </w:rPr>
              <w:t>Total das Receitas Tributárias</w:t>
            </w:r>
          </w:p>
        </w:tc>
        <w:tc>
          <w:tcPr>
            <w:tcW w:w="1838" w:type="dxa"/>
            <w:tcBorders>
              <w:top w:val="single" w:sz="4" w:space="0" w:color="000000"/>
              <w:left w:val="single" w:sz="4" w:space="0" w:color="000000"/>
              <w:bottom w:val="single" w:sz="4" w:space="0" w:color="000000"/>
            </w:tcBorders>
            <w:shd w:val="clear" w:color="auto" w:fill="auto"/>
          </w:tcPr>
          <w:p w14:paraId="102092DC" w14:textId="16E2A080" w:rsidR="002C3750" w:rsidRPr="00C9596E" w:rsidRDefault="00C9596E" w:rsidP="00C930EE">
            <w:pPr>
              <w:pStyle w:val="Default"/>
              <w:snapToGrid w:val="0"/>
              <w:jc w:val="right"/>
              <w:rPr>
                <w:rFonts w:ascii="Calibri" w:hAnsi="Calibri" w:cs="Calibri"/>
                <w:b/>
              </w:rPr>
            </w:pPr>
            <w:r w:rsidRPr="00C9596E">
              <w:rPr>
                <w:rFonts w:ascii="Calibri" w:hAnsi="Calibri" w:cs="Calibri"/>
                <w:b/>
              </w:rPr>
              <w:t>1.030.501,00</w:t>
            </w:r>
          </w:p>
        </w:tc>
        <w:tc>
          <w:tcPr>
            <w:tcW w:w="1843" w:type="dxa"/>
            <w:tcBorders>
              <w:top w:val="single" w:sz="4" w:space="0" w:color="000000"/>
              <w:left w:val="single" w:sz="4" w:space="0" w:color="000000"/>
              <w:bottom w:val="single" w:sz="4" w:space="0" w:color="000000"/>
            </w:tcBorders>
            <w:shd w:val="clear" w:color="auto" w:fill="auto"/>
          </w:tcPr>
          <w:p w14:paraId="4CAEC642" w14:textId="779FE974" w:rsidR="002C3750" w:rsidRPr="00C9596E" w:rsidRDefault="00C9596E" w:rsidP="00C930EE">
            <w:pPr>
              <w:pStyle w:val="Default"/>
              <w:snapToGrid w:val="0"/>
              <w:jc w:val="right"/>
              <w:rPr>
                <w:rFonts w:ascii="Calibri" w:hAnsi="Calibri" w:cs="Calibri"/>
                <w:b/>
              </w:rPr>
            </w:pPr>
            <w:r w:rsidRPr="00C9596E">
              <w:rPr>
                <w:rFonts w:ascii="Calibri" w:hAnsi="Calibri" w:cs="Calibri"/>
                <w:b/>
              </w:rPr>
              <w:t>596.203,17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67F89EA0" w14:textId="1C6F9FC3" w:rsidR="002C3750" w:rsidRPr="00C9596E" w:rsidRDefault="007F3126" w:rsidP="00C930EE">
            <w:pPr>
              <w:pStyle w:val="Default"/>
              <w:snapToGrid w:val="0"/>
              <w:jc w:val="right"/>
              <w:rPr>
                <w:rFonts w:ascii="Calibri" w:hAnsi="Calibri" w:cs="Calibri"/>
                <w:b/>
              </w:rPr>
            </w:pPr>
            <w:r>
              <w:rPr>
                <w:rFonts w:ascii="Calibri" w:hAnsi="Calibri" w:cs="Calibri"/>
                <w:b/>
              </w:rPr>
              <w:t>57,86</w:t>
            </w:r>
          </w:p>
        </w:tc>
      </w:tr>
    </w:tbl>
    <w:p w14:paraId="0472F438" w14:textId="77777777" w:rsidR="002C3750" w:rsidRPr="00F612D3" w:rsidRDefault="002C3750" w:rsidP="002C3750">
      <w:pPr>
        <w:pStyle w:val="Default"/>
        <w:jc w:val="both"/>
        <w:rPr>
          <w:rFonts w:ascii="Calibri" w:hAnsi="Calibri" w:cs="Calibri"/>
          <w:bCs/>
          <w:sz w:val="22"/>
          <w:szCs w:val="22"/>
        </w:rPr>
      </w:pPr>
    </w:p>
    <w:p w14:paraId="490FBAFF" w14:textId="5969AD26" w:rsidR="002C3750" w:rsidRPr="00F612D3" w:rsidRDefault="002C3750" w:rsidP="007F3126">
      <w:pPr>
        <w:pStyle w:val="Corpodetexto"/>
        <w:spacing w:after="0" w:line="240" w:lineRule="auto"/>
        <w:ind w:firstLine="0"/>
        <w:rPr>
          <w:rFonts w:cs="Calibri"/>
          <w:sz w:val="22"/>
          <w:szCs w:val="22"/>
        </w:rPr>
      </w:pPr>
      <w:r w:rsidRPr="00F612D3">
        <w:rPr>
          <w:rFonts w:cs="Calibri"/>
          <w:sz w:val="22"/>
          <w:szCs w:val="22"/>
        </w:rPr>
        <w:tab/>
        <w:t xml:space="preserve"> </w:t>
      </w:r>
      <w:r w:rsidRPr="00F612D3">
        <w:rPr>
          <w:rFonts w:cs="Calibri"/>
          <w:sz w:val="22"/>
          <w:szCs w:val="22"/>
        </w:rPr>
        <w:tab/>
        <w:t xml:space="preserve">Como se observa, até final do quadrimestre em análise, as receitas tributárias arrecadadas somaram o montante de R$ </w:t>
      </w:r>
      <w:r w:rsidR="00C9596E">
        <w:rPr>
          <w:rFonts w:cs="Calibri"/>
          <w:sz w:val="22"/>
          <w:szCs w:val="22"/>
        </w:rPr>
        <w:t>596.203,17</w:t>
      </w:r>
      <w:r w:rsidRPr="00F612D3">
        <w:rPr>
          <w:rFonts w:cs="Calibri"/>
          <w:sz w:val="22"/>
          <w:szCs w:val="22"/>
        </w:rPr>
        <w:t xml:space="preserve">, que, confrontada com a previsão constante na programação financeira de R$ </w:t>
      </w:r>
      <w:r w:rsidR="007F3126">
        <w:rPr>
          <w:rFonts w:cs="Calibri"/>
          <w:sz w:val="22"/>
          <w:szCs w:val="22"/>
        </w:rPr>
        <w:t>619.536,91</w:t>
      </w:r>
      <w:r w:rsidRPr="00F612D3">
        <w:rPr>
          <w:rFonts w:cs="Calibri"/>
          <w:sz w:val="22"/>
          <w:szCs w:val="22"/>
        </w:rPr>
        <w:t xml:space="preserve">, representa uma realização de </w:t>
      </w:r>
      <w:r w:rsidR="007F3126">
        <w:rPr>
          <w:rFonts w:cs="Calibri"/>
          <w:sz w:val="22"/>
          <w:szCs w:val="22"/>
        </w:rPr>
        <w:t>63,23</w:t>
      </w:r>
      <w:r w:rsidRPr="00F612D3">
        <w:rPr>
          <w:rFonts w:cs="Calibri"/>
          <w:sz w:val="22"/>
          <w:szCs w:val="22"/>
        </w:rPr>
        <w:t xml:space="preserve">% da projeção para o período e </w:t>
      </w:r>
      <w:r w:rsidR="007F3126">
        <w:rPr>
          <w:rFonts w:cs="Calibri"/>
          <w:sz w:val="22"/>
          <w:szCs w:val="22"/>
        </w:rPr>
        <w:t>57,86</w:t>
      </w:r>
      <w:r w:rsidRPr="00F612D3">
        <w:rPr>
          <w:rFonts w:cs="Calibri"/>
          <w:sz w:val="22"/>
          <w:szCs w:val="22"/>
        </w:rPr>
        <w:t xml:space="preserve">% do valor estimado para o ano. </w:t>
      </w:r>
    </w:p>
    <w:p w14:paraId="7B859A61" w14:textId="77777777" w:rsidR="002C3750" w:rsidRPr="00F612D3" w:rsidRDefault="002C3750" w:rsidP="007F3126">
      <w:pPr>
        <w:pStyle w:val="Default"/>
        <w:jc w:val="both"/>
        <w:rPr>
          <w:rFonts w:ascii="Calibri" w:hAnsi="Calibri" w:cs="Calibri"/>
          <w:sz w:val="22"/>
          <w:szCs w:val="22"/>
        </w:rPr>
      </w:pPr>
    </w:p>
    <w:p w14:paraId="4F8081F5" w14:textId="2866CDDA" w:rsidR="002C3750" w:rsidRPr="00F612D3" w:rsidRDefault="002C3750" w:rsidP="007F3126">
      <w:pPr>
        <w:jc w:val="both"/>
        <w:rPr>
          <w:rFonts w:cs="Calibri"/>
          <w:sz w:val="22"/>
          <w:szCs w:val="22"/>
        </w:rPr>
      </w:pPr>
      <w:r w:rsidRPr="00F612D3">
        <w:rPr>
          <w:rFonts w:cs="Calibri"/>
          <w:sz w:val="22"/>
          <w:szCs w:val="22"/>
        </w:rPr>
        <w:tab/>
        <w:t xml:space="preserve"> O   IPTU arrecadou </w:t>
      </w:r>
      <w:r w:rsidR="007F3126">
        <w:rPr>
          <w:rFonts w:cs="Calibri"/>
          <w:sz w:val="22"/>
          <w:szCs w:val="22"/>
        </w:rPr>
        <w:t>62,61</w:t>
      </w:r>
      <w:r w:rsidRPr="00F612D3">
        <w:rPr>
          <w:rFonts w:cs="Calibri"/>
          <w:sz w:val="22"/>
          <w:szCs w:val="22"/>
        </w:rPr>
        <w:t xml:space="preserve">% da meta anual, ou seja, previa-se o ingresso de R$ </w:t>
      </w:r>
      <w:r w:rsidR="007F3126">
        <w:rPr>
          <w:rFonts w:cs="Calibri"/>
          <w:sz w:val="22"/>
          <w:szCs w:val="22"/>
        </w:rPr>
        <w:t>190.000,00</w:t>
      </w:r>
      <w:r w:rsidRPr="00F612D3">
        <w:rPr>
          <w:rFonts w:cs="Calibri"/>
          <w:sz w:val="22"/>
          <w:szCs w:val="22"/>
        </w:rPr>
        <w:t xml:space="preserve">, tendo sido arrecadados R$ </w:t>
      </w:r>
      <w:r w:rsidR="007F3126">
        <w:rPr>
          <w:rFonts w:cs="Calibri"/>
          <w:sz w:val="22"/>
          <w:szCs w:val="22"/>
        </w:rPr>
        <w:t>118.961,77</w:t>
      </w:r>
      <w:r w:rsidRPr="00F612D3">
        <w:rPr>
          <w:rFonts w:cs="Calibri"/>
          <w:sz w:val="22"/>
          <w:szCs w:val="22"/>
        </w:rPr>
        <w:t xml:space="preserve">. A arrecadação dessa receita tem relação direta com o valor venal dos imóveis, tendo sido impactada </w:t>
      </w:r>
      <w:r w:rsidRPr="00F612D3">
        <w:rPr>
          <w:rFonts w:cs="Calibri"/>
          <w:b/>
          <w:sz w:val="22"/>
          <w:szCs w:val="22"/>
        </w:rPr>
        <w:t>positivamente</w:t>
      </w:r>
      <w:r w:rsidRPr="00F612D3">
        <w:rPr>
          <w:rFonts w:cs="Calibri"/>
          <w:sz w:val="22"/>
          <w:szCs w:val="22"/>
        </w:rPr>
        <w:t xml:space="preserve"> pel</w:t>
      </w:r>
      <w:r w:rsidR="007F3126">
        <w:rPr>
          <w:rFonts w:cs="Calibri"/>
          <w:sz w:val="22"/>
          <w:szCs w:val="22"/>
        </w:rPr>
        <w:t>a</w:t>
      </w:r>
      <w:r w:rsidRPr="00F612D3">
        <w:rPr>
          <w:rFonts w:cs="Calibri"/>
          <w:b/>
          <w:sz w:val="22"/>
          <w:szCs w:val="22"/>
        </w:rPr>
        <w:t xml:space="preserve"> atualização </w:t>
      </w:r>
      <w:r w:rsidRPr="00F612D3">
        <w:rPr>
          <w:rFonts w:cs="Calibri"/>
          <w:sz w:val="22"/>
          <w:szCs w:val="22"/>
        </w:rPr>
        <w:t>do cadastro imobiliário do Município.</w:t>
      </w:r>
    </w:p>
    <w:p w14:paraId="100684A0" w14:textId="77777777" w:rsidR="002C3750" w:rsidRPr="00F612D3" w:rsidRDefault="002C3750" w:rsidP="002C3750">
      <w:pPr>
        <w:rPr>
          <w:rFonts w:cs="Calibri"/>
          <w:sz w:val="22"/>
          <w:szCs w:val="22"/>
        </w:rPr>
      </w:pPr>
    </w:p>
    <w:p w14:paraId="651AA1D3" w14:textId="38D27928" w:rsidR="002C3750" w:rsidRPr="00F612D3" w:rsidRDefault="002C3750" w:rsidP="007F3126">
      <w:pPr>
        <w:jc w:val="both"/>
        <w:rPr>
          <w:rFonts w:cs="Calibri"/>
          <w:sz w:val="22"/>
          <w:szCs w:val="22"/>
        </w:rPr>
      </w:pPr>
      <w:r w:rsidRPr="00F612D3">
        <w:rPr>
          <w:rFonts w:cs="Calibri"/>
          <w:sz w:val="22"/>
          <w:szCs w:val="22"/>
        </w:rPr>
        <w:t xml:space="preserve"> </w:t>
      </w:r>
      <w:r w:rsidRPr="00F612D3">
        <w:rPr>
          <w:rFonts w:cs="Calibri"/>
          <w:sz w:val="22"/>
          <w:szCs w:val="22"/>
        </w:rPr>
        <w:tab/>
        <w:t xml:space="preserve">Do Imposto sobre Transmissão de Bens Imóveis - ITBI - para o qual havia uma projeção de R$ </w:t>
      </w:r>
      <w:r w:rsidR="007F3126">
        <w:rPr>
          <w:rFonts w:cs="Calibri"/>
          <w:sz w:val="22"/>
          <w:szCs w:val="22"/>
        </w:rPr>
        <w:t>70.000,00</w:t>
      </w:r>
      <w:r w:rsidRPr="00F612D3">
        <w:rPr>
          <w:rFonts w:cs="Calibri"/>
          <w:sz w:val="22"/>
          <w:szCs w:val="22"/>
        </w:rPr>
        <w:t xml:space="preserve"> para o ano, acumulou-se uma arrecadação de R$ </w:t>
      </w:r>
      <w:r w:rsidR="007F3126">
        <w:rPr>
          <w:rFonts w:cs="Calibri"/>
          <w:sz w:val="22"/>
          <w:szCs w:val="22"/>
        </w:rPr>
        <w:t>72.633,56</w:t>
      </w:r>
      <w:r w:rsidRPr="00F612D3">
        <w:rPr>
          <w:rFonts w:cs="Calibri"/>
          <w:sz w:val="22"/>
          <w:szCs w:val="22"/>
        </w:rPr>
        <w:t xml:space="preserve">, </w:t>
      </w:r>
      <w:r w:rsidR="007F3126">
        <w:rPr>
          <w:rFonts w:cs="Calibri"/>
          <w:sz w:val="22"/>
          <w:szCs w:val="22"/>
        </w:rPr>
        <w:t>103,76</w:t>
      </w:r>
      <w:r w:rsidRPr="00F612D3">
        <w:rPr>
          <w:rFonts w:cs="Calibri"/>
          <w:sz w:val="22"/>
          <w:szCs w:val="22"/>
        </w:rPr>
        <w:t>% do valor previsto para 20</w:t>
      </w:r>
      <w:r w:rsidR="007F3126">
        <w:rPr>
          <w:rFonts w:cs="Calibri"/>
          <w:sz w:val="22"/>
          <w:szCs w:val="22"/>
        </w:rPr>
        <w:t>21</w:t>
      </w:r>
      <w:r w:rsidRPr="00F612D3">
        <w:rPr>
          <w:rFonts w:cs="Calibri"/>
          <w:sz w:val="22"/>
          <w:szCs w:val="22"/>
        </w:rPr>
        <w:t>. Essa receita, além de relação direta com os valores venais dos imóveis, também depende do mercado imobiliário, cujas transações, de acordo com o número de guias de transmissão emitidas, representou um</w:t>
      </w:r>
      <w:r w:rsidRPr="00F612D3">
        <w:rPr>
          <w:rFonts w:cs="Calibri"/>
          <w:b/>
          <w:sz w:val="22"/>
          <w:szCs w:val="22"/>
        </w:rPr>
        <w:t xml:space="preserve"> acréscimo</w:t>
      </w:r>
      <w:r w:rsidRPr="00F612D3">
        <w:rPr>
          <w:rFonts w:cs="Calibri"/>
          <w:sz w:val="22"/>
          <w:szCs w:val="22"/>
        </w:rPr>
        <w:t xml:space="preserve"> de </w:t>
      </w:r>
      <w:r w:rsidR="00C021EC">
        <w:rPr>
          <w:rFonts w:cs="Calibri"/>
          <w:sz w:val="22"/>
          <w:szCs w:val="22"/>
        </w:rPr>
        <w:t>298,38</w:t>
      </w:r>
      <w:r w:rsidRPr="00F612D3">
        <w:rPr>
          <w:rFonts w:cs="Calibri"/>
          <w:sz w:val="22"/>
          <w:szCs w:val="22"/>
        </w:rPr>
        <w:t>% em relação a igual período do exercício anterior.</w:t>
      </w:r>
    </w:p>
    <w:p w14:paraId="49BF023B" w14:textId="77777777" w:rsidR="002C3750" w:rsidRPr="00F612D3" w:rsidRDefault="002C3750" w:rsidP="002C3750">
      <w:pPr>
        <w:rPr>
          <w:rFonts w:cs="Calibri"/>
          <w:sz w:val="22"/>
          <w:szCs w:val="22"/>
        </w:rPr>
      </w:pPr>
    </w:p>
    <w:p w14:paraId="3FC55E76" w14:textId="7E79B87E" w:rsidR="002C3750" w:rsidRPr="00F612D3" w:rsidRDefault="002C3750" w:rsidP="006405DF">
      <w:pPr>
        <w:jc w:val="both"/>
        <w:rPr>
          <w:rFonts w:cs="Calibri"/>
          <w:sz w:val="22"/>
          <w:szCs w:val="22"/>
        </w:rPr>
      </w:pPr>
      <w:r w:rsidRPr="00F612D3">
        <w:rPr>
          <w:rFonts w:cs="Calibri"/>
          <w:sz w:val="22"/>
          <w:szCs w:val="22"/>
        </w:rPr>
        <w:t xml:space="preserve"> </w:t>
      </w:r>
      <w:r w:rsidRPr="00F612D3">
        <w:rPr>
          <w:rFonts w:cs="Calibri"/>
          <w:sz w:val="22"/>
          <w:szCs w:val="22"/>
        </w:rPr>
        <w:tab/>
        <w:t xml:space="preserve">Em relação ao ISSQN, a arrecadação no período foi de R$ </w:t>
      </w:r>
      <w:r w:rsidR="006405DF">
        <w:rPr>
          <w:rFonts w:cs="Calibri"/>
          <w:sz w:val="22"/>
          <w:szCs w:val="22"/>
        </w:rPr>
        <w:t>78.414,43</w:t>
      </w:r>
      <w:r w:rsidRPr="00F612D3">
        <w:rPr>
          <w:rFonts w:cs="Calibri"/>
          <w:sz w:val="22"/>
          <w:szCs w:val="22"/>
        </w:rPr>
        <w:t xml:space="preserve">, o que representa </w:t>
      </w:r>
      <w:r w:rsidR="006405DF">
        <w:rPr>
          <w:rFonts w:cs="Calibri"/>
          <w:sz w:val="22"/>
          <w:szCs w:val="22"/>
        </w:rPr>
        <w:t>49,32</w:t>
      </w:r>
      <w:r w:rsidRPr="00F612D3">
        <w:rPr>
          <w:rFonts w:cs="Calibri"/>
          <w:sz w:val="22"/>
          <w:szCs w:val="22"/>
        </w:rPr>
        <w:t xml:space="preserve">% da previsão. O  </w:t>
      </w:r>
      <w:r w:rsidRPr="00F612D3">
        <w:rPr>
          <w:rFonts w:cs="Calibri"/>
          <w:b/>
          <w:sz w:val="22"/>
          <w:szCs w:val="22"/>
        </w:rPr>
        <w:t xml:space="preserve">bom </w:t>
      </w:r>
      <w:r w:rsidRPr="00F612D3">
        <w:rPr>
          <w:rFonts w:cs="Calibri"/>
          <w:sz w:val="22"/>
          <w:szCs w:val="22"/>
        </w:rPr>
        <w:t xml:space="preserve"> desempenho dessa importante fonte de receita municipal, deve-se à </w:t>
      </w:r>
      <w:r w:rsidRPr="00F612D3">
        <w:rPr>
          <w:rFonts w:cs="Calibri"/>
          <w:b/>
          <w:sz w:val="22"/>
          <w:szCs w:val="22"/>
        </w:rPr>
        <w:t xml:space="preserve">implementação </w:t>
      </w:r>
      <w:r w:rsidRPr="00F612D3">
        <w:rPr>
          <w:rFonts w:cs="Calibri"/>
          <w:sz w:val="22"/>
          <w:szCs w:val="22"/>
        </w:rPr>
        <w:t xml:space="preserve">de uma política de combate à sonegação de impostos, bem como a </w:t>
      </w:r>
      <w:r w:rsidRPr="00F612D3">
        <w:rPr>
          <w:rFonts w:cs="Calibri"/>
          <w:b/>
          <w:sz w:val="22"/>
          <w:szCs w:val="22"/>
        </w:rPr>
        <w:t>atualização</w:t>
      </w:r>
      <w:r w:rsidRPr="00F612D3">
        <w:rPr>
          <w:rFonts w:cs="Calibri"/>
          <w:sz w:val="22"/>
          <w:szCs w:val="22"/>
        </w:rPr>
        <w:t xml:space="preserve"> da legislação municipal.</w:t>
      </w:r>
    </w:p>
    <w:p w14:paraId="11C5A438" w14:textId="77777777" w:rsidR="002C3750" w:rsidRPr="00F612D3" w:rsidRDefault="002C3750" w:rsidP="006405DF">
      <w:pPr>
        <w:jc w:val="both"/>
        <w:rPr>
          <w:rFonts w:cs="Calibri"/>
          <w:sz w:val="22"/>
          <w:szCs w:val="22"/>
        </w:rPr>
      </w:pPr>
    </w:p>
    <w:p w14:paraId="6639B988" w14:textId="29E656FE" w:rsidR="002C3750" w:rsidRPr="00F612D3" w:rsidRDefault="002C3750" w:rsidP="006405DF">
      <w:pPr>
        <w:jc w:val="both"/>
        <w:rPr>
          <w:rFonts w:cs="Calibri"/>
          <w:sz w:val="22"/>
          <w:szCs w:val="22"/>
        </w:rPr>
      </w:pPr>
      <w:r w:rsidRPr="00F612D3">
        <w:rPr>
          <w:rFonts w:cs="Calibri"/>
          <w:sz w:val="22"/>
          <w:szCs w:val="22"/>
        </w:rPr>
        <w:tab/>
        <w:t xml:space="preserve">As taxas apresentaram o ingresso de R$ </w:t>
      </w:r>
      <w:r w:rsidR="006405DF">
        <w:rPr>
          <w:rFonts w:cs="Calibri"/>
          <w:sz w:val="22"/>
          <w:szCs w:val="22"/>
        </w:rPr>
        <w:t>47.247,72</w:t>
      </w:r>
      <w:r w:rsidRPr="00F612D3">
        <w:rPr>
          <w:rFonts w:cs="Calibri"/>
          <w:sz w:val="22"/>
          <w:szCs w:val="22"/>
        </w:rPr>
        <w:t xml:space="preserve">, contra uma projeção de R$ </w:t>
      </w:r>
      <w:r w:rsidR="006405DF">
        <w:rPr>
          <w:rFonts w:cs="Calibri"/>
          <w:sz w:val="22"/>
          <w:szCs w:val="22"/>
        </w:rPr>
        <w:t>103.000,00</w:t>
      </w:r>
      <w:r w:rsidRPr="00F612D3">
        <w:rPr>
          <w:rFonts w:cs="Calibri"/>
          <w:sz w:val="22"/>
          <w:szCs w:val="22"/>
        </w:rPr>
        <w:t xml:space="preserve">. Arrecadou-se, portanto, </w:t>
      </w:r>
      <w:r w:rsidR="006405DF">
        <w:rPr>
          <w:rFonts w:cs="Calibri"/>
          <w:sz w:val="22"/>
          <w:szCs w:val="22"/>
        </w:rPr>
        <w:t>41,02</w:t>
      </w:r>
      <w:r w:rsidRPr="00F612D3">
        <w:rPr>
          <w:rFonts w:cs="Calibri"/>
          <w:sz w:val="22"/>
          <w:szCs w:val="22"/>
        </w:rPr>
        <w:t>% da meta anual.</w:t>
      </w:r>
    </w:p>
    <w:p w14:paraId="4F8F714B" w14:textId="77777777" w:rsidR="002C3750" w:rsidRPr="00F612D3" w:rsidRDefault="002C3750" w:rsidP="002C3750">
      <w:pPr>
        <w:rPr>
          <w:rFonts w:cs="Calibri"/>
          <w:sz w:val="22"/>
          <w:szCs w:val="22"/>
        </w:rPr>
      </w:pPr>
    </w:p>
    <w:p w14:paraId="3C8C0EFB" w14:textId="77777777" w:rsidR="002C3750" w:rsidRDefault="002C3750" w:rsidP="002C3750">
      <w:pPr>
        <w:rPr>
          <w:rFonts w:cs="Calibri"/>
          <w:sz w:val="22"/>
          <w:szCs w:val="22"/>
        </w:rPr>
      </w:pPr>
      <w:r w:rsidRPr="00F612D3">
        <w:rPr>
          <w:rFonts w:cs="Calibri"/>
          <w:sz w:val="22"/>
          <w:szCs w:val="22"/>
        </w:rPr>
        <w:tab/>
      </w:r>
    </w:p>
    <w:p w14:paraId="5D87C345" w14:textId="77777777" w:rsidR="002C3750" w:rsidRDefault="002C3750" w:rsidP="002C3750">
      <w:pPr>
        <w:rPr>
          <w:rFonts w:cs="Calibri"/>
          <w:sz w:val="22"/>
          <w:szCs w:val="22"/>
        </w:rPr>
      </w:pPr>
    </w:p>
    <w:p w14:paraId="0F5E9203" w14:textId="77777777" w:rsidR="002C3750" w:rsidRDefault="002C3750" w:rsidP="002C3750">
      <w:pPr>
        <w:rPr>
          <w:rFonts w:cs="Calibri"/>
          <w:sz w:val="22"/>
          <w:szCs w:val="22"/>
        </w:rPr>
      </w:pPr>
    </w:p>
    <w:p w14:paraId="338F5CBD" w14:textId="77777777" w:rsidR="002C3750" w:rsidRDefault="002C3750" w:rsidP="002C3750">
      <w:pPr>
        <w:rPr>
          <w:rFonts w:cs="Calibri"/>
          <w:sz w:val="22"/>
          <w:szCs w:val="22"/>
        </w:rPr>
      </w:pPr>
    </w:p>
    <w:p w14:paraId="082185D4" w14:textId="77777777" w:rsidR="002C3750" w:rsidRDefault="002C3750" w:rsidP="002C3750">
      <w:pPr>
        <w:rPr>
          <w:rFonts w:cs="Calibri"/>
          <w:sz w:val="22"/>
          <w:szCs w:val="22"/>
        </w:rPr>
      </w:pPr>
    </w:p>
    <w:p w14:paraId="70129E85" w14:textId="77777777" w:rsidR="002C3750" w:rsidRDefault="002C3750" w:rsidP="002C3750">
      <w:pPr>
        <w:rPr>
          <w:rFonts w:cs="Calibri"/>
          <w:sz w:val="22"/>
          <w:szCs w:val="22"/>
        </w:rPr>
      </w:pPr>
    </w:p>
    <w:p w14:paraId="78E5E1AE" w14:textId="63C534F6" w:rsidR="002C3750" w:rsidRDefault="002C3750" w:rsidP="002C3750">
      <w:pPr>
        <w:rPr>
          <w:rFonts w:cs="Calibri"/>
          <w:sz w:val="22"/>
          <w:szCs w:val="22"/>
        </w:rPr>
      </w:pPr>
    </w:p>
    <w:p w14:paraId="43C491FB" w14:textId="700BE2AE" w:rsidR="002C3750" w:rsidRDefault="002C3750" w:rsidP="002C3750">
      <w:pPr>
        <w:rPr>
          <w:rFonts w:cs="Calibri"/>
          <w:sz w:val="22"/>
          <w:szCs w:val="22"/>
        </w:rPr>
      </w:pPr>
    </w:p>
    <w:p w14:paraId="7EFF59DF" w14:textId="6C85A2AD" w:rsidR="002C3750" w:rsidRDefault="002C3750" w:rsidP="002C3750">
      <w:pPr>
        <w:rPr>
          <w:rFonts w:cs="Calibri"/>
          <w:sz w:val="22"/>
          <w:szCs w:val="22"/>
        </w:rPr>
      </w:pPr>
    </w:p>
    <w:p w14:paraId="01592BE8" w14:textId="0C8E323B" w:rsidR="002C3750" w:rsidRDefault="002C3750" w:rsidP="002C3750">
      <w:pPr>
        <w:rPr>
          <w:rFonts w:cs="Calibri"/>
          <w:sz w:val="22"/>
          <w:szCs w:val="22"/>
        </w:rPr>
      </w:pPr>
    </w:p>
    <w:p w14:paraId="7F190A8D" w14:textId="1F8D9AAF" w:rsidR="002C3750" w:rsidRDefault="00522212" w:rsidP="002C3750">
      <w:pPr>
        <w:rPr>
          <w:rFonts w:cs="Calibri"/>
          <w:sz w:val="22"/>
          <w:szCs w:val="22"/>
        </w:rPr>
      </w:pPr>
      <w:r>
        <w:rPr>
          <w:rFonts w:ascii="Arial" w:hAnsi="Arial" w:cs="Arial"/>
          <w:b/>
          <w:bCs/>
          <w:i/>
          <w:noProof/>
          <w:sz w:val="28"/>
          <w:szCs w:val="28"/>
          <w:u w:val="single"/>
          <w:lang w:eastAsia="pt-BR"/>
        </w:rPr>
        <w:drawing>
          <wp:anchor distT="0" distB="0" distL="114300" distR="114300" simplePos="0" relativeHeight="251670528" behindDoc="1" locked="0" layoutInCell="1" allowOverlap="1" wp14:anchorId="6A659A0B" wp14:editId="7DB97F71">
            <wp:simplePos x="0" y="0"/>
            <wp:positionH relativeFrom="column">
              <wp:posOffset>4876800</wp:posOffset>
            </wp:positionH>
            <wp:positionV relativeFrom="paragraph">
              <wp:posOffset>127000</wp:posOffset>
            </wp:positionV>
            <wp:extent cx="1920240" cy="764540"/>
            <wp:effectExtent l="0" t="0" r="381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7DEFD6D6" w14:textId="77777777" w:rsidR="002C3750" w:rsidRDefault="002C3750" w:rsidP="002C3750">
      <w:pPr>
        <w:rPr>
          <w:rFonts w:cs="Calibri"/>
          <w:sz w:val="22"/>
          <w:szCs w:val="22"/>
        </w:rPr>
      </w:pPr>
    </w:p>
    <w:p w14:paraId="362EA34B" w14:textId="77777777" w:rsidR="00522212" w:rsidRDefault="00522212" w:rsidP="002C3750">
      <w:pPr>
        <w:ind w:firstLine="708"/>
        <w:rPr>
          <w:rFonts w:cs="Calibri"/>
          <w:sz w:val="22"/>
          <w:szCs w:val="22"/>
        </w:rPr>
      </w:pPr>
    </w:p>
    <w:p w14:paraId="1B355EEB" w14:textId="77777777" w:rsidR="00522212" w:rsidRDefault="00522212" w:rsidP="002C3750">
      <w:pPr>
        <w:ind w:firstLine="708"/>
        <w:rPr>
          <w:rFonts w:cs="Calibri"/>
          <w:sz w:val="22"/>
          <w:szCs w:val="22"/>
        </w:rPr>
      </w:pPr>
    </w:p>
    <w:p w14:paraId="7F89B063" w14:textId="77777777" w:rsidR="00522212" w:rsidRDefault="00522212" w:rsidP="002C3750">
      <w:pPr>
        <w:ind w:firstLine="708"/>
        <w:rPr>
          <w:rFonts w:cs="Calibri"/>
          <w:sz w:val="22"/>
          <w:szCs w:val="22"/>
        </w:rPr>
      </w:pPr>
    </w:p>
    <w:p w14:paraId="2DCEAA83" w14:textId="77777777" w:rsidR="00522212" w:rsidRDefault="00522212" w:rsidP="002C3750">
      <w:pPr>
        <w:ind w:firstLine="708"/>
        <w:rPr>
          <w:rFonts w:cs="Calibri"/>
          <w:sz w:val="22"/>
          <w:szCs w:val="22"/>
        </w:rPr>
      </w:pPr>
    </w:p>
    <w:p w14:paraId="4CFA30BF" w14:textId="6040B78E" w:rsidR="002C3750" w:rsidRPr="00F612D3" w:rsidRDefault="0029273C" w:rsidP="002C3750">
      <w:pPr>
        <w:ind w:firstLine="708"/>
        <w:rPr>
          <w:rFonts w:cs="Calibri"/>
          <w:sz w:val="22"/>
          <w:szCs w:val="22"/>
        </w:rPr>
      </w:pPr>
      <w:r>
        <w:rPr>
          <w:rFonts w:cs="Calibri"/>
          <w:sz w:val="22"/>
          <w:szCs w:val="22"/>
        </w:rPr>
        <w:t xml:space="preserve">Não houve arrecadação </w:t>
      </w:r>
      <w:r w:rsidR="002C3750" w:rsidRPr="00F612D3">
        <w:rPr>
          <w:rFonts w:cs="Calibri"/>
          <w:sz w:val="22"/>
          <w:szCs w:val="22"/>
        </w:rPr>
        <w:t>originad</w:t>
      </w:r>
      <w:r>
        <w:rPr>
          <w:rFonts w:cs="Calibri"/>
          <w:sz w:val="22"/>
          <w:szCs w:val="22"/>
        </w:rPr>
        <w:t>a</w:t>
      </w:r>
      <w:r w:rsidR="002C3750" w:rsidRPr="00F612D3">
        <w:rPr>
          <w:rFonts w:cs="Calibri"/>
          <w:sz w:val="22"/>
          <w:szCs w:val="22"/>
        </w:rPr>
        <w:t xml:space="preserve"> da Contribuição de Melhoria no ano, até o mês de </w:t>
      </w:r>
      <w:r>
        <w:rPr>
          <w:rFonts w:cs="Calibri"/>
          <w:sz w:val="22"/>
          <w:szCs w:val="22"/>
        </w:rPr>
        <w:t>agosto</w:t>
      </w:r>
      <w:r w:rsidR="002C3750" w:rsidRPr="00F612D3">
        <w:rPr>
          <w:rFonts w:cs="Calibri"/>
          <w:sz w:val="22"/>
          <w:szCs w:val="22"/>
        </w:rPr>
        <w:t xml:space="preserve">. As receitas mais expressivas nesse grupo, decorrentes da </w:t>
      </w:r>
      <w:r>
        <w:rPr>
          <w:rFonts w:cs="Calibri"/>
          <w:sz w:val="22"/>
          <w:szCs w:val="22"/>
        </w:rPr>
        <w:t>Contribuição para o Custeio do Serviço de Iluminação Pública</w:t>
      </w:r>
      <w:r w:rsidR="002C3750" w:rsidRPr="00F612D3">
        <w:rPr>
          <w:rFonts w:cs="Calibri"/>
          <w:sz w:val="22"/>
          <w:szCs w:val="22"/>
        </w:rPr>
        <w:t xml:space="preserve"> registraram uma arrecadação de R$ </w:t>
      </w:r>
      <w:r w:rsidRPr="0029273C">
        <w:rPr>
          <w:rFonts w:cs="Calibri"/>
          <w:sz w:val="22"/>
          <w:szCs w:val="22"/>
        </w:rPr>
        <w:t>77.045,71</w:t>
      </w:r>
      <w:r w:rsidR="002C3750" w:rsidRPr="00F612D3">
        <w:rPr>
          <w:rFonts w:cs="Calibri"/>
          <w:sz w:val="22"/>
          <w:szCs w:val="22"/>
        </w:rPr>
        <w:t xml:space="preserve">, correspondendo a </w:t>
      </w:r>
      <w:r>
        <w:rPr>
          <w:rFonts w:cs="Calibri"/>
          <w:sz w:val="22"/>
          <w:szCs w:val="22"/>
        </w:rPr>
        <w:t>70,04</w:t>
      </w:r>
      <w:r w:rsidR="002C3750" w:rsidRPr="00F612D3">
        <w:rPr>
          <w:rFonts w:cs="Calibri"/>
          <w:sz w:val="22"/>
          <w:szCs w:val="22"/>
        </w:rPr>
        <w:t xml:space="preserve">% da projeção anual. </w:t>
      </w:r>
    </w:p>
    <w:p w14:paraId="2AC6FBAC" w14:textId="77777777" w:rsidR="0029273C"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r>
    </w:p>
    <w:p w14:paraId="352CFBCF" w14:textId="57D1E83B" w:rsidR="002C3750" w:rsidRPr="00F612D3" w:rsidRDefault="002C3750" w:rsidP="0029273C">
      <w:pPr>
        <w:ind w:firstLine="708"/>
        <w:rPr>
          <w:rFonts w:cs="Calibri"/>
          <w:b/>
          <w:sz w:val="22"/>
          <w:szCs w:val="22"/>
        </w:rPr>
      </w:pPr>
      <w:r w:rsidRPr="00F612D3">
        <w:rPr>
          <w:rFonts w:cs="Calibri"/>
          <w:b/>
          <w:sz w:val="22"/>
          <w:szCs w:val="22"/>
        </w:rPr>
        <w:t xml:space="preserve">2.1.2 Receita de Contribuições </w:t>
      </w:r>
    </w:p>
    <w:p w14:paraId="19C507AC" w14:textId="77777777" w:rsidR="002C3750" w:rsidRPr="00F612D3" w:rsidRDefault="002C3750" w:rsidP="0029273C">
      <w:pPr>
        <w:jc w:val="both"/>
        <w:rPr>
          <w:rFonts w:cs="Calibri"/>
          <w:sz w:val="22"/>
          <w:szCs w:val="22"/>
        </w:rPr>
      </w:pPr>
    </w:p>
    <w:p w14:paraId="36C4124C" w14:textId="62DC318B" w:rsidR="002C3750" w:rsidRPr="00F612D3" w:rsidRDefault="002C3750" w:rsidP="0029273C">
      <w:pPr>
        <w:jc w:val="both"/>
        <w:rPr>
          <w:rFonts w:cs="Calibri"/>
          <w:sz w:val="22"/>
          <w:szCs w:val="22"/>
        </w:rPr>
      </w:pPr>
      <w:r w:rsidRPr="00F612D3">
        <w:rPr>
          <w:rFonts w:cs="Calibri"/>
          <w:sz w:val="22"/>
          <w:szCs w:val="22"/>
        </w:rPr>
        <w:tab/>
        <w:t xml:space="preserve"> </w:t>
      </w:r>
      <w:r w:rsidRPr="00F612D3">
        <w:rPr>
          <w:rFonts w:cs="Calibri"/>
          <w:sz w:val="22"/>
          <w:szCs w:val="22"/>
        </w:rPr>
        <w:tab/>
        <w:t xml:space="preserve">O quadro 4 apresenta o desempenho das  Receitas de Contribuições, que  acumularam no ano, até o mês de </w:t>
      </w:r>
      <w:r w:rsidR="0029273C">
        <w:rPr>
          <w:rFonts w:cs="Calibri"/>
          <w:sz w:val="22"/>
          <w:szCs w:val="22"/>
        </w:rPr>
        <w:t>agosto</w:t>
      </w:r>
      <w:r w:rsidRPr="00F612D3">
        <w:rPr>
          <w:rFonts w:cs="Calibri"/>
          <w:sz w:val="22"/>
          <w:szCs w:val="22"/>
        </w:rPr>
        <w:t xml:space="preserve">, o valor R$ </w:t>
      </w:r>
      <w:r w:rsidR="0029273C" w:rsidRPr="0029273C">
        <w:rPr>
          <w:rFonts w:ascii="Calibri" w:hAnsi="Calibri" w:cs="Calibri"/>
          <w:bCs/>
          <w:sz w:val="22"/>
          <w:szCs w:val="22"/>
        </w:rPr>
        <w:t>710.744,35</w:t>
      </w:r>
      <w:r w:rsidRPr="00F612D3">
        <w:rPr>
          <w:rFonts w:cs="Calibri"/>
          <w:sz w:val="22"/>
          <w:szCs w:val="22"/>
        </w:rPr>
        <w:t xml:space="preserve">, correspondendo a  </w:t>
      </w:r>
      <w:r w:rsidR="0029273C">
        <w:rPr>
          <w:rFonts w:cs="Calibri"/>
          <w:sz w:val="22"/>
          <w:szCs w:val="22"/>
        </w:rPr>
        <w:t>68,04</w:t>
      </w:r>
      <w:r w:rsidRPr="00F612D3">
        <w:rPr>
          <w:rFonts w:cs="Calibri"/>
          <w:sz w:val="22"/>
          <w:szCs w:val="22"/>
        </w:rPr>
        <w:t xml:space="preserve">% da previsão anual. Relativamente aos valores projetados para o período, realizaram  </w:t>
      </w:r>
      <w:r w:rsidR="0029273C">
        <w:rPr>
          <w:rFonts w:cs="Calibri"/>
          <w:sz w:val="22"/>
          <w:szCs w:val="22"/>
        </w:rPr>
        <w:t>105,21</w:t>
      </w:r>
      <w:r w:rsidRPr="00F612D3">
        <w:rPr>
          <w:rFonts w:cs="Calibri"/>
          <w:sz w:val="22"/>
          <w:szCs w:val="22"/>
        </w:rPr>
        <w:t xml:space="preserve">% da meta. </w:t>
      </w:r>
    </w:p>
    <w:p w14:paraId="1AFECC06" w14:textId="77777777" w:rsidR="002C3750" w:rsidRPr="00F612D3" w:rsidRDefault="002C3750" w:rsidP="002C3750">
      <w:pPr>
        <w:rPr>
          <w:rFonts w:cs="Calibri"/>
          <w:sz w:val="22"/>
          <w:szCs w:val="22"/>
        </w:rPr>
      </w:pPr>
      <w:r w:rsidRPr="00F612D3">
        <w:rPr>
          <w:rFonts w:cs="Calibri"/>
          <w:sz w:val="22"/>
          <w:szCs w:val="22"/>
        </w:rPr>
        <w:t xml:space="preserve"> </w:t>
      </w:r>
      <w:r w:rsidRPr="00F612D3">
        <w:rPr>
          <w:rFonts w:cs="Calibri"/>
          <w:sz w:val="22"/>
          <w:szCs w:val="22"/>
        </w:rPr>
        <w:tab/>
        <w:t xml:space="preserve"> </w:t>
      </w:r>
    </w:p>
    <w:p w14:paraId="3BE5B090" w14:textId="173B3752" w:rsidR="002C3750" w:rsidRPr="00F612D3" w:rsidRDefault="002C3750" w:rsidP="0029273C">
      <w:pPr>
        <w:jc w:val="both"/>
        <w:rPr>
          <w:rFonts w:cs="Calibri"/>
          <w:sz w:val="22"/>
          <w:szCs w:val="22"/>
        </w:rPr>
      </w:pPr>
      <w:r w:rsidRPr="00F612D3">
        <w:rPr>
          <w:rFonts w:cs="Calibri"/>
          <w:sz w:val="22"/>
          <w:szCs w:val="22"/>
        </w:rPr>
        <w:t xml:space="preserve"> </w:t>
      </w:r>
      <w:r w:rsidRPr="00F612D3">
        <w:rPr>
          <w:rFonts w:cs="Calibri"/>
          <w:sz w:val="22"/>
          <w:szCs w:val="22"/>
        </w:rPr>
        <w:tab/>
        <w:t xml:space="preserve"> </w:t>
      </w:r>
      <w:r w:rsidRPr="00F612D3">
        <w:rPr>
          <w:rFonts w:cs="Calibri"/>
          <w:sz w:val="22"/>
          <w:szCs w:val="22"/>
        </w:rPr>
        <w:tab/>
        <w:t>As receitas mais expressivas no grupo das Contribuições são decorrentes da</w:t>
      </w:r>
      <w:r w:rsidR="00B9461E">
        <w:rPr>
          <w:rFonts w:cs="Calibri"/>
          <w:sz w:val="22"/>
          <w:szCs w:val="22"/>
        </w:rPr>
        <w:t>s</w:t>
      </w:r>
      <w:r w:rsidRPr="00F612D3">
        <w:rPr>
          <w:rFonts w:cs="Calibri"/>
          <w:sz w:val="22"/>
          <w:szCs w:val="22"/>
        </w:rPr>
        <w:t xml:space="preserve"> </w:t>
      </w:r>
      <w:r w:rsidR="00B9461E">
        <w:rPr>
          <w:rFonts w:cs="Calibri"/>
          <w:sz w:val="22"/>
          <w:szCs w:val="22"/>
        </w:rPr>
        <w:t>Contribuições Sociais</w:t>
      </w:r>
      <w:r w:rsidRPr="00F612D3">
        <w:rPr>
          <w:rFonts w:cs="Calibri"/>
          <w:sz w:val="22"/>
          <w:szCs w:val="22"/>
        </w:rPr>
        <w:t xml:space="preserve"> e registraram uma arrecadação de R$ </w:t>
      </w:r>
      <w:r w:rsidR="00B9461E" w:rsidRPr="00B9461E">
        <w:rPr>
          <w:rFonts w:cs="Calibri"/>
          <w:sz w:val="22"/>
          <w:szCs w:val="22"/>
        </w:rPr>
        <w:t>633.698,64</w:t>
      </w:r>
      <w:r w:rsidRPr="00F612D3">
        <w:rPr>
          <w:rFonts w:cs="Calibri"/>
          <w:sz w:val="22"/>
          <w:szCs w:val="22"/>
        </w:rPr>
        <w:t xml:space="preserve">, correspondendo a </w:t>
      </w:r>
      <w:r w:rsidR="00B9461E">
        <w:rPr>
          <w:rFonts w:cs="Calibri"/>
          <w:sz w:val="22"/>
          <w:szCs w:val="22"/>
        </w:rPr>
        <w:t>67,80</w:t>
      </w:r>
      <w:r w:rsidRPr="00F612D3">
        <w:rPr>
          <w:rFonts w:cs="Calibri"/>
          <w:sz w:val="22"/>
          <w:szCs w:val="22"/>
        </w:rPr>
        <w:t xml:space="preserve">% da projeção inicial. </w:t>
      </w:r>
    </w:p>
    <w:p w14:paraId="75B3487F" w14:textId="25274C75" w:rsidR="002C3750" w:rsidRDefault="002C3750" w:rsidP="002C3750">
      <w:pPr>
        <w:rPr>
          <w:rFonts w:cs="Calibri"/>
          <w:sz w:val="22"/>
          <w:szCs w:val="22"/>
        </w:rPr>
      </w:pPr>
    </w:p>
    <w:p w14:paraId="6FACEB75" w14:textId="77777777" w:rsidR="0029273C" w:rsidRPr="00F612D3" w:rsidRDefault="0029273C" w:rsidP="002C3750">
      <w:pPr>
        <w:rPr>
          <w:rFonts w:cs="Calibri"/>
          <w:sz w:val="22"/>
          <w:szCs w:val="22"/>
        </w:rPr>
      </w:pPr>
    </w:p>
    <w:p w14:paraId="79F11536" w14:textId="77777777" w:rsidR="002C3750" w:rsidRPr="00F612D3" w:rsidRDefault="002C3750" w:rsidP="002C3750">
      <w:pPr>
        <w:jc w:val="center"/>
        <w:rPr>
          <w:rFonts w:cs="Calibri"/>
          <w:b/>
          <w:sz w:val="22"/>
          <w:szCs w:val="22"/>
        </w:rPr>
      </w:pPr>
      <w:r w:rsidRPr="00F612D3">
        <w:rPr>
          <w:rFonts w:cs="Calibri"/>
          <w:b/>
          <w:sz w:val="22"/>
          <w:szCs w:val="22"/>
        </w:rPr>
        <w:t>QUADRO 4 – RECEITAS DE CONTRIBUIÇÕES – PREVISTAS E REALIZADAS</w:t>
      </w:r>
    </w:p>
    <w:p w14:paraId="30C7BA2B" w14:textId="77777777" w:rsidR="002C3750" w:rsidRPr="00F612D3" w:rsidRDefault="002C3750" w:rsidP="002C3750">
      <w:pPr>
        <w:jc w:val="center"/>
        <w:rPr>
          <w:rFonts w:cs="Calibri"/>
          <w:b/>
          <w:sz w:val="22"/>
          <w:szCs w:val="22"/>
        </w:rPr>
      </w:pPr>
    </w:p>
    <w:tbl>
      <w:tblPr>
        <w:tblW w:w="0" w:type="auto"/>
        <w:tblInd w:w="207" w:type="dxa"/>
        <w:tblLayout w:type="fixed"/>
        <w:tblCellMar>
          <w:left w:w="70" w:type="dxa"/>
          <w:right w:w="70" w:type="dxa"/>
        </w:tblCellMar>
        <w:tblLook w:val="0000" w:firstRow="0" w:lastRow="0" w:firstColumn="0" w:lastColumn="0" w:noHBand="0" w:noVBand="0"/>
      </w:tblPr>
      <w:tblGrid>
        <w:gridCol w:w="3969"/>
        <w:gridCol w:w="1843"/>
        <w:gridCol w:w="1843"/>
        <w:gridCol w:w="1144"/>
      </w:tblGrid>
      <w:tr w:rsidR="002C3750" w:rsidRPr="00F612D3" w14:paraId="02747A85" w14:textId="77777777" w:rsidTr="00D85A19">
        <w:tc>
          <w:tcPr>
            <w:tcW w:w="3969" w:type="dxa"/>
            <w:tcBorders>
              <w:top w:val="single" w:sz="4" w:space="0" w:color="000000"/>
              <w:left w:val="single" w:sz="4" w:space="0" w:color="000000"/>
              <w:bottom w:val="single" w:sz="4" w:space="0" w:color="000000"/>
            </w:tcBorders>
            <w:shd w:val="clear" w:color="auto" w:fill="F2F2F2"/>
          </w:tcPr>
          <w:p w14:paraId="793DDFB4" w14:textId="77777777" w:rsidR="002C3750" w:rsidRPr="00F612D3" w:rsidRDefault="002C3750" w:rsidP="00D85A19">
            <w:pPr>
              <w:ind w:firstLine="77"/>
              <w:jc w:val="center"/>
              <w:rPr>
                <w:rFonts w:cs="Calibri"/>
                <w:b/>
                <w:sz w:val="22"/>
                <w:szCs w:val="22"/>
              </w:rPr>
            </w:pPr>
          </w:p>
          <w:p w14:paraId="55BC05A9" w14:textId="77777777" w:rsidR="002C3750" w:rsidRPr="00F612D3" w:rsidRDefault="002C3750" w:rsidP="00D85A19">
            <w:pPr>
              <w:ind w:firstLine="77"/>
              <w:jc w:val="center"/>
              <w:rPr>
                <w:rFonts w:cs="Calibri"/>
                <w:b/>
                <w:sz w:val="22"/>
                <w:szCs w:val="22"/>
              </w:rPr>
            </w:pPr>
            <w:r w:rsidRPr="00F612D3">
              <w:rPr>
                <w:rFonts w:cs="Calibri"/>
                <w:b/>
                <w:sz w:val="22"/>
                <w:szCs w:val="22"/>
              </w:rPr>
              <w:t>DISCRIMINAÇÃO</w:t>
            </w:r>
          </w:p>
        </w:tc>
        <w:tc>
          <w:tcPr>
            <w:tcW w:w="1843" w:type="dxa"/>
            <w:tcBorders>
              <w:top w:val="single" w:sz="4" w:space="0" w:color="000000"/>
              <w:left w:val="single" w:sz="4" w:space="0" w:color="000000"/>
              <w:bottom w:val="single" w:sz="4" w:space="0" w:color="000000"/>
            </w:tcBorders>
            <w:shd w:val="clear" w:color="auto" w:fill="F2F2F2"/>
          </w:tcPr>
          <w:p w14:paraId="2931F53E" w14:textId="77777777" w:rsidR="002C3750" w:rsidRPr="00F612D3" w:rsidRDefault="002C3750" w:rsidP="00D85A19">
            <w:pPr>
              <w:jc w:val="center"/>
              <w:rPr>
                <w:rFonts w:cs="Calibri"/>
                <w:b/>
                <w:sz w:val="22"/>
                <w:szCs w:val="22"/>
              </w:rPr>
            </w:pPr>
            <w:r w:rsidRPr="00F612D3">
              <w:rPr>
                <w:rFonts w:cs="Calibri"/>
                <w:b/>
                <w:sz w:val="22"/>
                <w:szCs w:val="22"/>
              </w:rPr>
              <w:t>Previsão Anual (A)</w:t>
            </w:r>
          </w:p>
        </w:tc>
        <w:tc>
          <w:tcPr>
            <w:tcW w:w="1843" w:type="dxa"/>
            <w:tcBorders>
              <w:top w:val="single" w:sz="4" w:space="0" w:color="000000"/>
              <w:left w:val="single" w:sz="4" w:space="0" w:color="000000"/>
              <w:bottom w:val="single" w:sz="4" w:space="0" w:color="000000"/>
            </w:tcBorders>
            <w:shd w:val="clear" w:color="auto" w:fill="F2F2F2"/>
          </w:tcPr>
          <w:p w14:paraId="7C9A24FC" w14:textId="77777777" w:rsidR="002C3750" w:rsidRPr="00F612D3" w:rsidRDefault="002C3750" w:rsidP="00D85A19">
            <w:pPr>
              <w:jc w:val="center"/>
              <w:rPr>
                <w:rFonts w:cs="Calibri"/>
                <w:b/>
                <w:sz w:val="22"/>
                <w:szCs w:val="22"/>
              </w:rPr>
            </w:pPr>
            <w:r w:rsidRPr="00F612D3">
              <w:rPr>
                <w:rFonts w:cs="Calibri"/>
                <w:b/>
                <w:sz w:val="22"/>
                <w:szCs w:val="22"/>
              </w:rPr>
              <w:t>Realizada no Período (B)</w:t>
            </w:r>
          </w:p>
        </w:tc>
        <w:tc>
          <w:tcPr>
            <w:tcW w:w="1144" w:type="dxa"/>
            <w:tcBorders>
              <w:top w:val="single" w:sz="4" w:space="0" w:color="000000"/>
              <w:left w:val="single" w:sz="4" w:space="0" w:color="000000"/>
              <w:bottom w:val="single" w:sz="4" w:space="0" w:color="000000"/>
              <w:right w:val="single" w:sz="4" w:space="0" w:color="000000"/>
            </w:tcBorders>
            <w:shd w:val="clear" w:color="auto" w:fill="F2F2F2"/>
          </w:tcPr>
          <w:p w14:paraId="4089D31B" w14:textId="77777777" w:rsidR="002C3750" w:rsidRPr="00F612D3" w:rsidRDefault="002C3750" w:rsidP="00D85A19">
            <w:pPr>
              <w:jc w:val="center"/>
              <w:rPr>
                <w:rFonts w:cs="Calibri"/>
                <w:b/>
                <w:sz w:val="22"/>
                <w:szCs w:val="22"/>
              </w:rPr>
            </w:pPr>
            <w:r w:rsidRPr="00F612D3">
              <w:rPr>
                <w:rFonts w:cs="Calibri"/>
                <w:b/>
                <w:sz w:val="22"/>
                <w:szCs w:val="22"/>
              </w:rPr>
              <w:t>% (B/A)</w:t>
            </w:r>
          </w:p>
        </w:tc>
      </w:tr>
      <w:tr w:rsidR="002C3750" w:rsidRPr="00F612D3" w14:paraId="4725CFC2" w14:textId="77777777" w:rsidTr="00D85A19">
        <w:tc>
          <w:tcPr>
            <w:tcW w:w="3969" w:type="dxa"/>
            <w:tcBorders>
              <w:left w:val="single" w:sz="4" w:space="0" w:color="000000"/>
              <w:bottom w:val="single" w:sz="4" w:space="0" w:color="000000"/>
            </w:tcBorders>
            <w:shd w:val="clear" w:color="auto" w:fill="auto"/>
          </w:tcPr>
          <w:p w14:paraId="498CED46" w14:textId="77777777" w:rsidR="002C3750" w:rsidRPr="00F612D3" w:rsidRDefault="002C3750" w:rsidP="00D85A19">
            <w:pPr>
              <w:ind w:firstLine="77"/>
              <w:rPr>
                <w:rFonts w:cs="Calibri"/>
                <w:sz w:val="22"/>
                <w:szCs w:val="22"/>
              </w:rPr>
            </w:pPr>
            <w:r w:rsidRPr="00F612D3">
              <w:rPr>
                <w:rFonts w:cs="Calibri"/>
                <w:sz w:val="22"/>
                <w:szCs w:val="22"/>
              </w:rPr>
              <w:t xml:space="preserve">  Contribuições Sociais</w:t>
            </w:r>
          </w:p>
        </w:tc>
        <w:tc>
          <w:tcPr>
            <w:tcW w:w="1843" w:type="dxa"/>
            <w:tcBorders>
              <w:left w:val="single" w:sz="4" w:space="0" w:color="000000"/>
            </w:tcBorders>
            <w:shd w:val="clear" w:color="auto" w:fill="auto"/>
          </w:tcPr>
          <w:p w14:paraId="3E776FAC" w14:textId="0C1FF558" w:rsidR="002C3750" w:rsidRPr="00B9461E" w:rsidRDefault="00B9461E" w:rsidP="00B9461E">
            <w:pPr>
              <w:jc w:val="right"/>
              <w:rPr>
                <w:rFonts w:cs="Calibri"/>
                <w:sz w:val="20"/>
                <w:szCs w:val="20"/>
              </w:rPr>
            </w:pPr>
            <w:r w:rsidRPr="00B9461E">
              <w:rPr>
                <w:rFonts w:cs="Calibri"/>
                <w:sz w:val="20"/>
                <w:szCs w:val="20"/>
              </w:rPr>
              <w:t>9</w:t>
            </w:r>
            <w:r w:rsidR="00E473B3">
              <w:rPr>
                <w:rFonts w:cs="Calibri"/>
                <w:sz w:val="20"/>
                <w:szCs w:val="20"/>
              </w:rPr>
              <w:t>07</w:t>
            </w:r>
            <w:r w:rsidRPr="00B9461E">
              <w:rPr>
                <w:rFonts w:cs="Calibri"/>
                <w:sz w:val="20"/>
                <w:szCs w:val="20"/>
              </w:rPr>
              <w:t>.</w:t>
            </w:r>
            <w:r w:rsidR="00E473B3">
              <w:rPr>
                <w:rFonts w:cs="Calibri"/>
                <w:sz w:val="20"/>
                <w:szCs w:val="20"/>
              </w:rPr>
              <w:t>5</w:t>
            </w:r>
            <w:r w:rsidRPr="00B9461E">
              <w:rPr>
                <w:rFonts w:cs="Calibri"/>
                <w:sz w:val="20"/>
                <w:szCs w:val="20"/>
              </w:rPr>
              <w:t>00,00</w:t>
            </w:r>
          </w:p>
        </w:tc>
        <w:tc>
          <w:tcPr>
            <w:tcW w:w="1843" w:type="dxa"/>
            <w:tcBorders>
              <w:left w:val="single" w:sz="4" w:space="0" w:color="000000"/>
              <w:bottom w:val="single" w:sz="4" w:space="0" w:color="000000"/>
            </w:tcBorders>
            <w:shd w:val="clear" w:color="auto" w:fill="auto"/>
          </w:tcPr>
          <w:p w14:paraId="0703F0C8" w14:textId="284D1F9A" w:rsidR="002C3750" w:rsidRPr="00B9461E" w:rsidRDefault="00B9461E" w:rsidP="00B9461E">
            <w:pPr>
              <w:jc w:val="right"/>
              <w:rPr>
                <w:rFonts w:cs="Calibri"/>
                <w:sz w:val="20"/>
                <w:szCs w:val="20"/>
              </w:rPr>
            </w:pPr>
            <w:r w:rsidRPr="00B9461E">
              <w:rPr>
                <w:rFonts w:cs="Calibri"/>
                <w:sz w:val="20"/>
                <w:szCs w:val="20"/>
              </w:rPr>
              <w:t>633.698,64</w:t>
            </w:r>
          </w:p>
        </w:tc>
        <w:tc>
          <w:tcPr>
            <w:tcW w:w="1144" w:type="dxa"/>
            <w:tcBorders>
              <w:left w:val="single" w:sz="4" w:space="0" w:color="000000"/>
              <w:right w:val="single" w:sz="4" w:space="0" w:color="000000"/>
            </w:tcBorders>
            <w:shd w:val="clear" w:color="auto" w:fill="auto"/>
          </w:tcPr>
          <w:p w14:paraId="3D38CD39" w14:textId="55190FBE" w:rsidR="002C3750" w:rsidRPr="00B9461E" w:rsidRDefault="00B9461E" w:rsidP="00B9461E">
            <w:pPr>
              <w:jc w:val="right"/>
              <w:rPr>
                <w:rFonts w:cs="Calibri"/>
                <w:sz w:val="20"/>
                <w:szCs w:val="20"/>
              </w:rPr>
            </w:pPr>
            <w:r>
              <w:rPr>
                <w:rFonts w:cs="Calibri"/>
                <w:sz w:val="20"/>
                <w:szCs w:val="20"/>
              </w:rPr>
              <w:t>6</w:t>
            </w:r>
            <w:r w:rsidR="00E473B3">
              <w:rPr>
                <w:rFonts w:cs="Calibri"/>
                <w:sz w:val="20"/>
                <w:szCs w:val="20"/>
              </w:rPr>
              <w:t>9</w:t>
            </w:r>
            <w:r>
              <w:rPr>
                <w:rFonts w:cs="Calibri"/>
                <w:sz w:val="20"/>
                <w:szCs w:val="20"/>
              </w:rPr>
              <w:t>,8</w:t>
            </w:r>
            <w:r w:rsidR="00E473B3">
              <w:rPr>
                <w:rFonts w:cs="Calibri"/>
                <w:sz w:val="20"/>
                <w:szCs w:val="20"/>
              </w:rPr>
              <w:t>3</w:t>
            </w:r>
          </w:p>
        </w:tc>
      </w:tr>
      <w:tr w:rsidR="002C3750" w:rsidRPr="00F612D3" w14:paraId="21C4C8D5" w14:textId="77777777" w:rsidTr="00D85A19">
        <w:tc>
          <w:tcPr>
            <w:tcW w:w="3969" w:type="dxa"/>
            <w:tcBorders>
              <w:top w:val="single" w:sz="4" w:space="0" w:color="000000"/>
              <w:left w:val="single" w:sz="4" w:space="0" w:color="000000"/>
              <w:bottom w:val="single" w:sz="4" w:space="0" w:color="000000"/>
            </w:tcBorders>
            <w:shd w:val="clear" w:color="auto" w:fill="auto"/>
          </w:tcPr>
          <w:p w14:paraId="10A02D55" w14:textId="77777777" w:rsidR="002C3750" w:rsidRPr="00F612D3" w:rsidRDefault="002C3750" w:rsidP="00D85A19">
            <w:pPr>
              <w:ind w:firstLine="77"/>
              <w:rPr>
                <w:rFonts w:cs="Calibri"/>
                <w:sz w:val="22"/>
                <w:szCs w:val="22"/>
              </w:rPr>
            </w:pPr>
            <w:r w:rsidRPr="00F612D3">
              <w:rPr>
                <w:rFonts w:cs="Calibri"/>
                <w:sz w:val="22"/>
                <w:szCs w:val="22"/>
              </w:rPr>
              <w:t xml:space="preserve">         Contribuições Previdenciárias</w:t>
            </w:r>
          </w:p>
        </w:tc>
        <w:tc>
          <w:tcPr>
            <w:tcW w:w="1843" w:type="dxa"/>
            <w:tcBorders>
              <w:top w:val="single" w:sz="4" w:space="0" w:color="000000"/>
              <w:left w:val="single" w:sz="4" w:space="0" w:color="000000"/>
              <w:bottom w:val="single" w:sz="4" w:space="0" w:color="000000"/>
            </w:tcBorders>
            <w:shd w:val="clear" w:color="auto" w:fill="auto"/>
          </w:tcPr>
          <w:p w14:paraId="6BF7BFE9" w14:textId="66915682" w:rsidR="002C3750" w:rsidRPr="00B9461E" w:rsidRDefault="00E473B3" w:rsidP="00B9461E">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1A8A4A07" w14:textId="24C1EF22" w:rsidR="002C3750" w:rsidRPr="00B9461E" w:rsidRDefault="00E473B3" w:rsidP="00B9461E">
            <w:pPr>
              <w:jc w:val="right"/>
              <w:rPr>
                <w:rFonts w:cs="Calibri"/>
                <w:sz w:val="20"/>
                <w:szCs w:val="20"/>
              </w:rPr>
            </w:pPr>
            <w:r>
              <w:rPr>
                <w:rFonts w:cs="Calibri"/>
                <w:sz w:val="20"/>
                <w:szCs w:val="20"/>
              </w:rPr>
              <w:t>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646B619" w14:textId="70D49695" w:rsidR="002C3750" w:rsidRPr="00B9461E" w:rsidRDefault="00B9461E" w:rsidP="00B9461E">
            <w:pPr>
              <w:jc w:val="right"/>
              <w:rPr>
                <w:rFonts w:cs="Calibri"/>
                <w:sz w:val="20"/>
                <w:szCs w:val="20"/>
              </w:rPr>
            </w:pPr>
            <w:r>
              <w:rPr>
                <w:rFonts w:cs="Calibri"/>
                <w:sz w:val="20"/>
                <w:szCs w:val="20"/>
              </w:rPr>
              <w:t>0,00</w:t>
            </w:r>
          </w:p>
        </w:tc>
      </w:tr>
      <w:tr w:rsidR="002C3750" w:rsidRPr="00F612D3" w14:paraId="6EAF1420" w14:textId="77777777" w:rsidTr="00D85A19">
        <w:tc>
          <w:tcPr>
            <w:tcW w:w="3969" w:type="dxa"/>
            <w:tcBorders>
              <w:top w:val="single" w:sz="4" w:space="0" w:color="000000"/>
              <w:left w:val="single" w:sz="4" w:space="0" w:color="000000"/>
              <w:bottom w:val="single" w:sz="4" w:space="0" w:color="000000"/>
            </w:tcBorders>
            <w:shd w:val="clear" w:color="auto" w:fill="auto"/>
          </w:tcPr>
          <w:p w14:paraId="15594E80" w14:textId="77777777" w:rsidR="002C3750" w:rsidRPr="00F612D3" w:rsidRDefault="002C3750" w:rsidP="00D85A19">
            <w:pPr>
              <w:ind w:firstLine="77"/>
              <w:rPr>
                <w:rFonts w:cs="Calibri"/>
                <w:sz w:val="22"/>
                <w:szCs w:val="22"/>
              </w:rPr>
            </w:pPr>
            <w:r w:rsidRPr="00F612D3">
              <w:rPr>
                <w:rFonts w:cs="Calibri"/>
                <w:sz w:val="22"/>
                <w:szCs w:val="22"/>
              </w:rPr>
              <w:t xml:space="preserve">         Compensação Previdenciária</w:t>
            </w:r>
          </w:p>
        </w:tc>
        <w:tc>
          <w:tcPr>
            <w:tcW w:w="1843" w:type="dxa"/>
            <w:tcBorders>
              <w:top w:val="single" w:sz="4" w:space="0" w:color="000000"/>
              <w:left w:val="single" w:sz="4" w:space="0" w:color="000000"/>
              <w:bottom w:val="single" w:sz="4" w:space="0" w:color="000000"/>
            </w:tcBorders>
            <w:shd w:val="clear" w:color="auto" w:fill="auto"/>
          </w:tcPr>
          <w:p w14:paraId="1E25440B" w14:textId="350CFD53" w:rsidR="002C3750" w:rsidRPr="00B9461E" w:rsidRDefault="00E473B3" w:rsidP="00B9461E">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16B00EAC" w14:textId="35554EEF" w:rsidR="002C3750" w:rsidRPr="00B9461E" w:rsidRDefault="00E473B3" w:rsidP="00B9461E">
            <w:pPr>
              <w:jc w:val="right"/>
              <w:rPr>
                <w:rFonts w:cs="Calibri"/>
                <w:sz w:val="20"/>
                <w:szCs w:val="20"/>
              </w:rPr>
            </w:pPr>
            <w:r>
              <w:rPr>
                <w:rFonts w:cs="Calibri"/>
                <w:sz w:val="20"/>
                <w:szCs w:val="20"/>
              </w:rPr>
              <w:t>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B2FAA8E" w14:textId="23DA79EB" w:rsidR="002C3750" w:rsidRPr="00B9461E" w:rsidRDefault="00B9461E" w:rsidP="00B9461E">
            <w:pPr>
              <w:jc w:val="right"/>
              <w:rPr>
                <w:rFonts w:cs="Calibri"/>
                <w:sz w:val="20"/>
                <w:szCs w:val="20"/>
              </w:rPr>
            </w:pPr>
            <w:r>
              <w:rPr>
                <w:rFonts w:cs="Calibri"/>
                <w:sz w:val="20"/>
                <w:szCs w:val="20"/>
              </w:rPr>
              <w:t>0,00</w:t>
            </w:r>
          </w:p>
        </w:tc>
      </w:tr>
      <w:tr w:rsidR="002C3750" w:rsidRPr="00F612D3" w14:paraId="62F195BF" w14:textId="77777777" w:rsidTr="00D85A19">
        <w:tc>
          <w:tcPr>
            <w:tcW w:w="3969" w:type="dxa"/>
            <w:tcBorders>
              <w:top w:val="single" w:sz="4" w:space="0" w:color="000000"/>
              <w:left w:val="single" w:sz="4" w:space="0" w:color="000000"/>
              <w:bottom w:val="single" w:sz="4" w:space="0" w:color="000000"/>
            </w:tcBorders>
            <w:shd w:val="clear" w:color="auto" w:fill="auto"/>
          </w:tcPr>
          <w:p w14:paraId="4DA40A48" w14:textId="77777777" w:rsidR="002C3750" w:rsidRPr="00F612D3" w:rsidRDefault="002C3750" w:rsidP="00D85A19">
            <w:pPr>
              <w:ind w:firstLine="77"/>
              <w:rPr>
                <w:rFonts w:cs="Calibri"/>
                <w:sz w:val="22"/>
                <w:szCs w:val="22"/>
              </w:rPr>
            </w:pPr>
            <w:r w:rsidRPr="00F612D3">
              <w:rPr>
                <w:rFonts w:cs="Calibri"/>
                <w:sz w:val="22"/>
                <w:szCs w:val="22"/>
              </w:rPr>
              <w:t xml:space="preserve"> Outras Contribuições Sociais</w:t>
            </w:r>
          </w:p>
        </w:tc>
        <w:tc>
          <w:tcPr>
            <w:tcW w:w="1843" w:type="dxa"/>
            <w:tcBorders>
              <w:top w:val="single" w:sz="4" w:space="0" w:color="000000"/>
              <w:left w:val="single" w:sz="4" w:space="0" w:color="000000"/>
              <w:bottom w:val="single" w:sz="4" w:space="0" w:color="000000"/>
            </w:tcBorders>
            <w:shd w:val="clear" w:color="auto" w:fill="auto"/>
          </w:tcPr>
          <w:p w14:paraId="292B5356" w14:textId="4E5F3636" w:rsidR="002C3750" w:rsidRPr="00B9461E" w:rsidRDefault="00E473B3" w:rsidP="00B9461E">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7E28C249" w14:textId="3B0B2348" w:rsidR="002C3750" w:rsidRPr="00B9461E" w:rsidRDefault="00E473B3" w:rsidP="00B9461E">
            <w:pPr>
              <w:jc w:val="right"/>
              <w:rPr>
                <w:rFonts w:cs="Calibri"/>
                <w:sz w:val="20"/>
                <w:szCs w:val="20"/>
              </w:rPr>
            </w:pPr>
            <w:r>
              <w:rPr>
                <w:rFonts w:cs="Calibri"/>
                <w:sz w:val="20"/>
                <w:szCs w:val="20"/>
              </w:rPr>
              <w:t>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CB265A0" w14:textId="0106C427" w:rsidR="002C3750" w:rsidRPr="00B9461E" w:rsidRDefault="00B9461E" w:rsidP="00B9461E">
            <w:pPr>
              <w:jc w:val="right"/>
              <w:rPr>
                <w:rFonts w:cs="Calibri"/>
                <w:sz w:val="20"/>
                <w:szCs w:val="20"/>
              </w:rPr>
            </w:pPr>
            <w:r>
              <w:rPr>
                <w:rFonts w:cs="Calibri"/>
                <w:sz w:val="20"/>
                <w:szCs w:val="20"/>
              </w:rPr>
              <w:t>0,00</w:t>
            </w:r>
          </w:p>
        </w:tc>
      </w:tr>
      <w:tr w:rsidR="002C3750" w:rsidRPr="00F612D3" w14:paraId="4B96D415" w14:textId="77777777" w:rsidTr="00D85A19">
        <w:tc>
          <w:tcPr>
            <w:tcW w:w="3969" w:type="dxa"/>
            <w:tcBorders>
              <w:top w:val="single" w:sz="4" w:space="0" w:color="000000"/>
              <w:left w:val="single" w:sz="4" w:space="0" w:color="000000"/>
              <w:bottom w:val="single" w:sz="4" w:space="0" w:color="000000"/>
            </w:tcBorders>
            <w:shd w:val="clear" w:color="auto" w:fill="auto"/>
          </w:tcPr>
          <w:p w14:paraId="690AAC82" w14:textId="77777777" w:rsidR="002C3750" w:rsidRPr="00F612D3" w:rsidRDefault="002C3750" w:rsidP="00D85A19">
            <w:pPr>
              <w:ind w:firstLine="77"/>
              <w:rPr>
                <w:rFonts w:cs="Calibri"/>
                <w:sz w:val="22"/>
                <w:szCs w:val="22"/>
              </w:rPr>
            </w:pPr>
            <w:r w:rsidRPr="00F612D3">
              <w:rPr>
                <w:rFonts w:cs="Calibri"/>
                <w:sz w:val="22"/>
                <w:szCs w:val="22"/>
              </w:rPr>
              <w:t>Contribuições Econômicas</w:t>
            </w:r>
          </w:p>
        </w:tc>
        <w:tc>
          <w:tcPr>
            <w:tcW w:w="1843" w:type="dxa"/>
            <w:tcBorders>
              <w:top w:val="single" w:sz="4" w:space="0" w:color="000000"/>
              <w:left w:val="single" w:sz="4" w:space="0" w:color="000000"/>
            </w:tcBorders>
            <w:shd w:val="clear" w:color="auto" w:fill="auto"/>
          </w:tcPr>
          <w:p w14:paraId="5988D52F" w14:textId="35AFA663" w:rsidR="002C3750" w:rsidRPr="00B9461E" w:rsidRDefault="00E473B3" w:rsidP="00B9461E">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716763BB" w14:textId="2E8EE59A" w:rsidR="002C3750" w:rsidRPr="00B9461E" w:rsidRDefault="00E473B3" w:rsidP="00B9461E">
            <w:pPr>
              <w:jc w:val="right"/>
              <w:rPr>
                <w:rFonts w:cs="Calibri"/>
                <w:sz w:val="20"/>
                <w:szCs w:val="20"/>
              </w:rPr>
            </w:pPr>
            <w:r>
              <w:rPr>
                <w:rFonts w:cs="Calibri"/>
                <w:sz w:val="20"/>
                <w:szCs w:val="20"/>
              </w:rPr>
              <w:t>0,00</w:t>
            </w:r>
          </w:p>
        </w:tc>
        <w:tc>
          <w:tcPr>
            <w:tcW w:w="1144" w:type="dxa"/>
            <w:tcBorders>
              <w:top w:val="single" w:sz="4" w:space="0" w:color="000000"/>
              <w:left w:val="single" w:sz="4" w:space="0" w:color="000000"/>
              <w:right w:val="single" w:sz="4" w:space="0" w:color="000000"/>
            </w:tcBorders>
            <w:shd w:val="clear" w:color="auto" w:fill="auto"/>
          </w:tcPr>
          <w:p w14:paraId="266A0036" w14:textId="14A0EB54" w:rsidR="002C3750" w:rsidRPr="00B9461E" w:rsidRDefault="00B9461E" w:rsidP="00B9461E">
            <w:pPr>
              <w:jc w:val="right"/>
              <w:rPr>
                <w:rFonts w:cs="Calibri"/>
                <w:sz w:val="20"/>
                <w:szCs w:val="20"/>
              </w:rPr>
            </w:pPr>
            <w:r>
              <w:rPr>
                <w:rFonts w:cs="Calibri"/>
                <w:sz w:val="20"/>
                <w:szCs w:val="20"/>
              </w:rPr>
              <w:t>0,00</w:t>
            </w:r>
          </w:p>
        </w:tc>
      </w:tr>
      <w:tr w:rsidR="002C3750" w:rsidRPr="00F612D3" w14:paraId="15A160E4" w14:textId="77777777" w:rsidTr="00D85A19">
        <w:tc>
          <w:tcPr>
            <w:tcW w:w="3969" w:type="dxa"/>
            <w:tcBorders>
              <w:top w:val="single" w:sz="4" w:space="0" w:color="000000"/>
              <w:left w:val="single" w:sz="4" w:space="0" w:color="000000"/>
              <w:bottom w:val="single" w:sz="4" w:space="0" w:color="000000"/>
            </w:tcBorders>
            <w:shd w:val="clear" w:color="auto" w:fill="auto"/>
          </w:tcPr>
          <w:p w14:paraId="745319DE" w14:textId="77777777" w:rsidR="002C3750" w:rsidRPr="00F612D3" w:rsidRDefault="002C3750" w:rsidP="00D85A19">
            <w:pPr>
              <w:ind w:firstLine="77"/>
              <w:rPr>
                <w:rFonts w:cs="Calibri"/>
                <w:sz w:val="22"/>
                <w:szCs w:val="22"/>
              </w:rPr>
            </w:pPr>
            <w:r w:rsidRPr="00F612D3">
              <w:rPr>
                <w:rFonts w:cs="Calibri"/>
                <w:sz w:val="22"/>
                <w:szCs w:val="22"/>
              </w:rPr>
              <w:t>Contribuição p/Custeio Ilum. Pública</w:t>
            </w:r>
          </w:p>
        </w:tc>
        <w:tc>
          <w:tcPr>
            <w:tcW w:w="1843" w:type="dxa"/>
            <w:tcBorders>
              <w:top w:val="single" w:sz="4" w:space="0" w:color="000000"/>
              <w:left w:val="single" w:sz="4" w:space="0" w:color="000000"/>
              <w:bottom w:val="single" w:sz="4" w:space="0" w:color="000000"/>
            </w:tcBorders>
            <w:shd w:val="clear" w:color="auto" w:fill="auto"/>
          </w:tcPr>
          <w:p w14:paraId="33145D99" w14:textId="4F4AB25B" w:rsidR="002C3750" w:rsidRPr="00B9461E" w:rsidRDefault="00B9461E" w:rsidP="00B9461E">
            <w:pPr>
              <w:jc w:val="right"/>
              <w:rPr>
                <w:rFonts w:cs="Calibri"/>
                <w:sz w:val="20"/>
                <w:szCs w:val="20"/>
              </w:rPr>
            </w:pPr>
            <w:r>
              <w:rPr>
                <w:rFonts w:cs="Calibri"/>
                <w:sz w:val="20"/>
                <w:szCs w:val="20"/>
              </w:rPr>
              <w:t>110.000,00</w:t>
            </w:r>
          </w:p>
        </w:tc>
        <w:tc>
          <w:tcPr>
            <w:tcW w:w="1843" w:type="dxa"/>
            <w:tcBorders>
              <w:top w:val="single" w:sz="4" w:space="0" w:color="000000"/>
              <w:left w:val="single" w:sz="4" w:space="0" w:color="000000"/>
              <w:bottom w:val="single" w:sz="4" w:space="0" w:color="000000"/>
            </w:tcBorders>
            <w:shd w:val="clear" w:color="auto" w:fill="auto"/>
          </w:tcPr>
          <w:p w14:paraId="2F578B7A" w14:textId="3FD3DB23" w:rsidR="002C3750" w:rsidRPr="00B9461E" w:rsidRDefault="00B9461E" w:rsidP="00B9461E">
            <w:pPr>
              <w:jc w:val="right"/>
              <w:rPr>
                <w:rFonts w:cs="Calibri"/>
                <w:sz w:val="20"/>
                <w:szCs w:val="20"/>
              </w:rPr>
            </w:pPr>
            <w:r>
              <w:rPr>
                <w:rFonts w:cs="Calibri"/>
                <w:sz w:val="20"/>
                <w:szCs w:val="20"/>
              </w:rPr>
              <w:t>77.045.71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C8E9971" w14:textId="165D41B4" w:rsidR="002C3750" w:rsidRPr="00B9461E" w:rsidRDefault="00B9461E" w:rsidP="00B9461E">
            <w:pPr>
              <w:jc w:val="right"/>
              <w:rPr>
                <w:rFonts w:cs="Calibri"/>
                <w:sz w:val="20"/>
                <w:szCs w:val="20"/>
              </w:rPr>
            </w:pPr>
            <w:r>
              <w:rPr>
                <w:rFonts w:cs="Calibri"/>
                <w:sz w:val="20"/>
                <w:szCs w:val="20"/>
              </w:rPr>
              <w:t>70,04</w:t>
            </w:r>
          </w:p>
        </w:tc>
      </w:tr>
      <w:tr w:rsidR="002C3750" w:rsidRPr="00F612D3" w14:paraId="57EC2F3B" w14:textId="77777777" w:rsidTr="00D85A19">
        <w:tc>
          <w:tcPr>
            <w:tcW w:w="3969" w:type="dxa"/>
            <w:tcBorders>
              <w:top w:val="single" w:sz="4" w:space="0" w:color="000000"/>
              <w:left w:val="single" w:sz="4" w:space="0" w:color="000000"/>
              <w:bottom w:val="single" w:sz="4" w:space="0" w:color="000000"/>
            </w:tcBorders>
            <w:shd w:val="clear" w:color="auto" w:fill="auto"/>
          </w:tcPr>
          <w:p w14:paraId="6B0EC053" w14:textId="77777777" w:rsidR="002C3750" w:rsidRPr="00F612D3" w:rsidRDefault="002C3750" w:rsidP="00D85A19">
            <w:pPr>
              <w:ind w:firstLine="77"/>
              <w:rPr>
                <w:rFonts w:cs="Calibri"/>
                <w:b/>
                <w:sz w:val="22"/>
                <w:szCs w:val="22"/>
              </w:rPr>
            </w:pPr>
            <w:r w:rsidRPr="00F612D3">
              <w:rPr>
                <w:rFonts w:cs="Calibri"/>
                <w:b/>
                <w:sz w:val="22"/>
                <w:szCs w:val="22"/>
              </w:rPr>
              <w:t>Total das Receitas de Contribuições</w:t>
            </w:r>
          </w:p>
        </w:tc>
        <w:tc>
          <w:tcPr>
            <w:tcW w:w="1843" w:type="dxa"/>
            <w:tcBorders>
              <w:top w:val="single" w:sz="4" w:space="0" w:color="000000"/>
              <w:left w:val="single" w:sz="4" w:space="0" w:color="000000"/>
              <w:bottom w:val="single" w:sz="4" w:space="0" w:color="000000"/>
            </w:tcBorders>
            <w:shd w:val="clear" w:color="auto" w:fill="auto"/>
          </w:tcPr>
          <w:p w14:paraId="2FF52484" w14:textId="6BF570E6" w:rsidR="002C3750" w:rsidRPr="00B9461E" w:rsidRDefault="00B9461E" w:rsidP="00B9461E">
            <w:pPr>
              <w:jc w:val="right"/>
              <w:rPr>
                <w:rFonts w:cs="Calibri"/>
                <w:b/>
                <w:bCs/>
                <w:sz w:val="20"/>
                <w:szCs w:val="20"/>
              </w:rPr>
            </w:pPr>
            <w:r w:rsidRPr="00B9461E">
              <w:rPr>
                <w:rFonts w:cs="Calibri"/>
                <w:b/>
                <w:bCs/>
                <w:sz w:val="20"/>
                <w:szCs w:val="20"/>
              </w:rPr>
              <w:t>1.0</w:t>
            </w:r>
            <w:r w:rsidR="00E473B3">
              <w:rPr>
                <w:rFonts w:cs="Calibri"/>
                <w:b/>
                <w:bCs/>
                <w:sz w:val="20"/>
                <w:szCs w:val="20"/>
              </w:rPr>
              <w:t>17</w:t>
            </w:r>
            <w:r w:rsidRPr="00B9461E">
              <w:rPr>
                <w:rFonts w:cs="Calibri"/>
                <w:b/>
                <w:bCs/>
                <w:sz w:val="20"/>
                <w:szCs w:val="20"/>
              </w:rPr>
              <w:t>.</w:t>
            </w:r>
            <w:r w:rsidR="00E473B3">
              <w:rPr>
                <w:rFonts w:cs="Calibri"/>
                <w:b/>
                <w:bCs/>
                <w:sz w:val="20"/>
                <w:szCs w:val="20"/>
              </w:rPr>
              <w:t>5</w:t>
            </w:r>
            <w:r>
              <w:rPr>
                <w:rFonts w:cs="Calibri"/>
                <w:b/>
                <w:bCs/>
                <w:sz w:val="20"/>
                <w:szCs w:val="20"/>
              </w:rPr>
              <w:t>0</w:t>
            </w:r>
            <w:r w:rsidRPr="00B9461E">
              <w:rPr>
                <w:rFonts w:cs="Calibri"/>
                <w:b/>
                <w:bCs/>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6A86B93D" w14:textId="6E4AD867" w:rsidR="002C3750" w:rsidRPr="00B9461E" w:rsidRDefault="00B9461E" w:rsidP="00B9461E">
            <w:pPr>
              <w:jc w:val="right"/>
              <w:rPr>
                <w:rFonts w:cs="Calibri"/>
                <w:b/>
                <w:bCs/>
                <w:sz w:val="20"/>
                <w:szCs w:val="20"/>
              </w:rPr>
            </w:pPr>
            <w:r>
              <w:rPr>
                <w:rFonts w:cs="Calibri"/>
                <w:b/>
                <w:bCs/>
                <w:sz w:val="20"/>
                <w:szCs w:val="20"/>
              </w:rPr>
              <w:t>710.744,35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D7D3878" w14:textId="1D751C66" w:rsidR="002C3750" w:rsidRPr="00B9461E" w:rsidRDefault="00E473B3" w:rsidP="00B9461E">
            <w:pPr>
              <w:jc w:val="right"/>
              <w:rPr>
                <w:rFonts w:cs="Calibri"/>
                <w:b/>
                <w:bCs/>
                <w:sz w:val="20"/>
                <w:szCs w:val="20"/>
              </w:rPr>
            </w:pPr>
            <w:r>
              <w:rPr>
                <w:rFonts w:cs="Calibri"/>
                <w:b/>
                <w:bCs/>
                <w:sz w:val="20"/>
                <w:szCs w:val="20"/>
              </w:rPr>
              <w:t>69,85</w:t>
            </w:r>
          </w:p>
        </w:tc>
      </w:tr>
    </w:tbl>
    <w:p w14:paraId="741E2F55" w14:textId="77777777" w:rsidR="0029273C"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r>
    </w:p>
    <w:p w14:paraId="1ADCC9E5" w14:textId="2EB1BFF7" w:rsidR="002C3750" w:rsidRPr="00F612D3" w:rsidRDefault="002C3750" w:rsidP="0029273C">
      <w:pPr>
        <w:ind w:firstLine="708"/>
        <w:rPr>
          <w:rFonts w:cs="Calibri"/>
          <w:b/>
          <w:sz w:val="22"/>
          <w:szCs w:val="22"/>
        </w:rPr>
      </w:pPr>
      <w:r w:rsidRPr="00F612D3">
        <w:rPr>
          <w:rFonts w:cs="Calibri"/>
          <w:b/>
          <w:sz w:val="22"/>
          <w:szCs w:val="22"/>
        </w:rPr>
        <w:t xml:space="preserve">2.1.3 Transferências Correntes </w:t>
      </w:r>
    </w:p>
    <w:p w14:paraId="233A1967" w14:textId="77777777" w:rsidR="002C3750" w:rsidRPr="00F612D3" w:rsidRDefault="002C3750" w:rsidP="002C3750">
      <w:pPr>
        <w:rPr>
          <w:rFonts w:cs="Calibri"/>
          <w:b/>
          <w:sz w:val="22"/>
          <w:szCs w:val="22"/>
        </w:rPr>
      </w:pPr>
    </w:p>
    <w:p w14:paraId="4AEBE6A7" w14:textId="77777777" w:rsidR="0029273C" w:rsidRDefault="0029273C" w:rsidP="002C3750">
      <w:pPr>
        <w:jc w:val="center"/>
        <w:rPr>
          <w:rFonts w:cs="Calibri"/>
          <w:b/>
          <w:sz w:val="22"/>
          <w:szCs w:val="22"/>
        </w:rPr>
      </w:pPr>
    </w:p>
    <w:p w14:paraId="2FC04507" w14:textId="77777777" w:rsidR="0029273C" w:rsidRDefault="0029273C" w:rsidP="002C3750">
      <w:pPr>
        <w:jc w:val="center"/>
        <w:rPr>
          <w:rFonts w:cs="Calibri"/>
          <w:b/>
          <w:sz w:val="22"/>
          <w:szCs w:val="22"/>
        </w:rPr>
      </w:pPr>
    </w:p>
    <w:p w14:paraId="667352FA" w14:textId="77777777" w:rsidR="0029273C" w:rsidRDefault="0029273C" w:rsidP="002C3750">
      <w:pPr>
        <w:jc w:val="center"/>
        <w:rPr>
          <w:rFonts w:cs="Calibri"/>
          <w:b/>
          <w:sz w:val="22"/>
          <w:szCs w:val="22"/>
        </w:rPr>
      </w:pPr>
    </w:p>
    <w:p w14:paraId="38DAFA9E" w14:textId="77777777" w:rsidR="0029273C" w:rsidRDefault="0029273C" w:rsidP="002C3750">
      <w:pPr>
        <w:jc w:val="center"/>
        <w:rPr>
          <w:rFonts w:cs="Calibri"/>
          <w:b/>
          <w:sz w:val="22"/>
          <w:szCs w:val="22"/>
        </w:rPr>
      </w:pPr>
    </w:p>
    <w:p w14:paraId="34367540" w14:textId="77777777" w:rsidR="0029273C" w:rsidRDefault="0029273C" w:rsidP="002C3750">
      <w:pPr>
        <w:jc w:val="center"/>
        <w:rPr>
          <w:rFonts w:cs="Calibri"/>
          <w:b/>
          <w:sz w:val="22"/>
          <w:szCs w:val="22"/>
        </w:rPr>
      </w:pPr>
    </w:p>
    <w:p w14:paraId="4667DF49" w14:textId="77777777" w:rsidR="0029273C" w:rsidRDefault="0029273C" w:rsidP="002C3750">
      <w:pPr>
        <w:jc w:val="center"/>
        <w:rPr>
          <w:rFonts w:cs="Calibri"/>
          <w:b/>
          <w:sz w:val="22"/>
          <w:szCs w:val="22"/>
        </w:rPr>
      </w:pPr>
    </w:p>
    <w:p w14:paraId="5170A52A" w14:textId="77777777" w:rsidR="0029273C" w:rsidRDefault="0029273C" w:rsidP="002C3750">
      <w:pPr>
        <w:jc w:val="center"/>
        <w:rPr>
          <w:rFonts w:cs="Calibri"/>
          <w:b/>
          <w:sz w:val="22"/>
          <w:szCs w:val="22"/>
        </w:rPr>
      </w:pPr>
    </w:p>
    <w:p w14:paraId="7FBCC3A1" w14:textId="77777777" w:rsidR="0029273C" w:rsidRDefault="0029273C" w:rsidP="002C3750">
      <w:pPr>
        <w:jc w:val="center"/>
        <w:rPr>
          <w:rFonts w:cs="Calibri"/>
          <w:b/>
          <w:sz w:val="22"/>
          <w:szCs w:val="22"/>
        </w:rPr>
      </w:pPr>
    </w:p>
    <w:p w14:paraId="1D20239B" w14:textId="77777777" w:rsidR="0029273C" w:rsidRDefault="0029273C" w:rsidP="002C3750">
      <w:pPr>
        <w:jc w:val="center"/>
        <w:rPr>
          <w:rFonts w:cs="Calibri"/>
          <w:b/>
          <w:sz w:val="22"/>
          <w:szCs w:val="22"/>
        </w:rPr>
      </w:pPr>
    </w:p>
    <w:p w14:paraId="0102A9FF" w14:textId="77777777" w:rsidR="0029273C" w:rsidRDefault="0029273C" w:rsidP="002C3750">
      <w:pPr>
        <w:jc w:val="center"/>
        <w:rPr>
          <w:rFonts w:cs="Calibri"/>
          <w:b/>
          <w:sz w:val="22"/>
          <w:szCs w:val="22"/>
        </w:rPr>
      </w:pPr>
    </w:p>
    <w:p w14:paraId="666C8315" w14:textId="77777777" w:rsidR="0029273C" w:rsidRDefault="0029273C" w:rsidP="002C3750">
      <w:pPr>
        <w:jc w:val="center"/>
        <w:rPr>
          <w:rFonts w:cs="Calibri"/>
          <w:b/>
          <w:sz w:val="22"/>
          <w:szCs w:val="22"/>
        </w:rPr>
      </w:pPr>
    </w:p>
    <w:p w14:paraId="18138457" w14:textId="77777777" w:rsidR="0029273C" w:rsidRDefault="0029273C" w:rsidP="002C3750">
      <w:pPr>
        <w:jc w:val="center"/>
        <w:rPr>
          <w:rFonts w:cs="Calibri"/>
          <w:b/>
          <w:sz w:val="22"/>
          <w:szCs w:val="22"/>
        </w:rPr>
      </w:pPr>
    </w:p>
    <w:p w14:paraId="150418DA" w14:textId="77777777" w:rsidR="0029273C" w:rsidRDefault="0029273C" w:rsidP="002C3750">
      <w:pPr>
        <w:jc w:val="center"/>
        <w:rPr>
          <w:rFonts w:cs="Calibri"/>
          <w:b/>
          <w:sz w:val="22"/>
          <w:szCs w:val="22"/>
        </w:rPr>
      </w:pPr>
    </w:p>
    <w:p w14:paraId="23E95D24" w14:textId="77777777" w:rsidR="0029273C" w:rsidRDefault="0029273C" w:rsidP="002C3750">
      <w:pPr>
        <w:jc w:val="center"/>
        <w:rPr>
          <w:rFonts w:cs="Calibri"/>
          <w:b/>
          <w:sz w:val="22"/>
          <w:szCs w:val="22"/>
        </w:rPr>
      </w:pPr>
    </w:p>
    <w:p w14:paraId="03B12204" w14:textId="77777777" w:rsidR="0029273C" w:rsidRDefault="0029273C" w:rsidP="002C3750">
      <w:pPr>
        <w:jc w:val="center"/>
        <w:rPr>
          <w:rFonts w:cs="Calibri"/>
          <w:b/>
          <w:sz w:val="22"/>
          <w:szCs w:val="22"/>
        </w:rPr>
      </w:pPr>
    </w:p>
    <w:p w14:paraId="701F254A" w14:textId="77777777" w:rsidR="0029273C" w:rsidRDefault="0029273C" w:rsidP="002C3750">
      <w:pPr>
        <w:jc w:val="center"/>
        <w:rPr>
          <w:rFonts w:cs="Calibri"/>
          <w:b/>
          <w:sz w:val="22"/>
          <w:szCs w:val="22"/>
        </w:rPr>
      </w:pPr>
    </w:p>
    <w:p w14:paraId="2564A3BF" w14:textId="77777777" w:rsidR="0029273C" w:rsidRDefault="0029273C" w:rsidP="002C3750">
      <w:pPr>
        <w:jc w:val="center"/>
        <w:rPr>
          <w:rFonts w:cs="Calibri"/>
          <w:b/>
          <w:sz w:val="22"/>
          <w:szCs w:val="22"/>
        </w:rPr>
      </w:pPr>
    </w:p>
    <w:p w14:paraId="6141AEBF" w14:textId="77777777" w:rsidR="0029273C" w:rsidRDefault="0029273C" w:rsidP="002C3750">
      <w:pPr>
        <w:jc w:val="center"/>
        <w:rPr>
          <w:rFonts w:cs="Calibri"/>
          <w:b/>
          <w:sz w:val="22"/>
          <w:szCs w:val="22"/>
        </w:rPr>
      </w:pPr>
    </w:p>
    <w:p w14:paraId="51EC9EA6" w14:textId="77777777" w:rsidR="0029273C" w:rsidRDefault="0029273C" w:rsidP="002C3750">
      <w:pPr>
        <w:jc w:val="center"/>
        <w:rPr>
          <w:rFonts w:cs="Calibri"/>
          <w:b/>
          <w:sz w:val="22"/>
          <w:szCs w:val="22"/>
        </w:rPr>
      </w:pPr>
    </w:p>
    <w:p w14:paraId="781E6E1C" w14:textId="77777777" w:rsidR="0029273C" w:rsidRDefault="0029273C" w:rsidP="002C3750">
      <w:pPr>
        <w:jc w:val="center"/>
        <w:rPr>
          <w:rFonts w:cs="Calibri"/>
          <w:b/>
          <w:sz w:val="22"/>
          <w:szCs w:val="22"/>
        </w:rPr>
      </w:pPr>
    </w:p>
    <w:p w14:paraId="542EDBA9" w14:textId="77777777" w:rsidR="0029273C" w:rsidRDefault="0029273C" w:rsidP="002C3750">
      <w:pPr>
        <w:jc w:val="center"/>
        <w:rPr>
          <w:rFonts w:cs="Calibri"/>
          <w:b/>
          <w:sz w:val="22"/>
          <w:szCs w:val="22"/>
        </w:rPr>
      </w:pPr>
    </w:p>
    <w:p w14:paraId="37D33EB4" w14:textId="021C0E83" w:rsidR="0029273C" w:rsidRDefault="0029273C" w:rsidP="002C3750">
      <w:pPr>
        <w:jc w:val="center"/>
        <w:rPr>
          <w:rFonts w:cs="Calibri"/>
          <w:b/>
          <w:sz w:val="22"/>
          <w:szCs w:val="22"/>
        </w:rPr>
      </w:pPr>
    </w:p>
    <w:p w14:paraId="6BA0F3B3" w14:textId="6B69E83E" w:rsidR="0029273C" w:rsidRDefault="00993079" w:rsidP="002C3750">
      <w:pPr>
        <w:jc w:val="center"/>
        <w:rPr>
          <w:rFonts w:cs="Calibri"/>
          <w:b/>
          <w:sz w:val="22"/>
          <w:szCs w:val="22"/>
        </w:rPr>
      </w:pPr>
      <w:r>
        <w:rPr>
          <w:rFonts w:ascii="Arial" w:hAnsi="Arial" w:cs="Arial"/>
          <w:b/>
          <w:bCs/>
          <w:i/>
          <w:noProof/>
          <w:sz w:val="28"/>
          <w:szCs w:val="28"/>
          <w:u w:val="single"/>
          <w:lang w:eastAsia="pt-BR"/>
        </w:rPr>
        <w:drawing>
          <wp:anchor distT="0" distB="0" distL="114300" distR="114300" simplePos="0" relativeHeight="251676672" behindDoc="1" locked="0" layoutInCell="1" allowOverlap="1" wp14:anchorId="52777221" wp14:editId="31059765">
            <wp:simplePos x="0" y="0"/>
            <wp:positionH relativeFrom="column">
              <wp:posOffset>4933950</wp:posOffset>
            </wp:positionH>
            <wp:positionV relativeFrom="paragraph">
              <wp:posOffset>112395</wp:posOffset>
            </wp:positionV>
            <wp:extent cx="1920240" cy="76454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033AC00B" w14:textId="4A1D91A9" w:rsidR="0029273C" w:rsidRDefault="0029273C" w:rsidP="002C3750">
      <w:pPr>
        <w:jc w:val="center"/>
        <w:rPr>
          <w:rFonts w:cs="Calibri"/>
          <w:b/>
          <w:sz w:val="22"/>
          <w:szCs w:val="22"/>
        </w:rPr>
      </w:pPr>
    </w:p>
    <w:p w14:paraId="3B4C1309" w14:textId="77777777" w:rsidR="0029273C" w:rsidRDefault="0029273C" w:rsidP="002C3750">
      <w:pPr>
        <w:jc w:val="center"/>
        <w:rPr>
          <w:rFonts w:cs="Calibri"/>
          <w:b/>
          <w:sz w:val="22"/>
          <w:szCs w:val="22"/>
        </w:rPr>
      </w:pPr>
    </w:p>
    <w:p w14:paraId="6E880D1F" w14:textId="77777777" w:rsidR="0029273C" w:rsidRDefault="0029273C" w:rsidP="002C3750">
      <w:pPr>
        <w:jc w:val="center"/>
        <w:rPr>
          <w:rFonts w:cs="Calibri"/>
          <w:b/>
          <w:sz w:val="22"/>
          <w:szCs w:val="22"/>
        </w:rPr>
      </w:pPr>
    </w:p>
    <w:p w14:paraId="7893F976" w14:textId="77777777" w:rsidR="0029273C" w:rsidRDefault="0029273C" w:rsidP="002C3750">
      <w:pPr>
        <w:jc w:val="center"/>
        <w:rPr>
          <w:rFonts w:cs="Calibri"/>
          <w:b/>
          <w:sz w:val="22"/>
          <w:szCs w:val="22"/>
        </w:rPr>
      </w:pPr>
    </w:p>
    <w:p w14:paraId="5E428B9C" w14:textId="77777777" w:rsidR="00993079" w:rsidRDefault="00993079" w:rsidP="002C3750">
      <w:pPr>
        <w:jc w:val="center"/>
        <w:rPr>
          <w:rFonts w:cs="Calibri"/>
          <w:b/>
          <w:sz w:val="22"/>
          <w:szCs w:val="22"/>
        </w:rPr>
      </w:pPr>
    </w:p>
    <w:p w14:paraId="06ED5BA3" w14:textId="58FF8949" w:rsidR="002C3750" w:rsidRPr="00F612D3" w:rsidRDefault="002C3750" w:rsidP="002C3750">
      <w:pPr>
        <w:jc w:val="center"/>
        <w:rPr>
          <w:rFonts w:cs="Calibri"/>
          <w:b/>
          <w:sz w:val="22"/>
          <w:szCs w:val="22"/>
        </w:rPr>
      </w:pPr>
      <w:r w:rsidRPr="00F612D3">
        <w:rPr>
          <w:rFonts w:cs="Calibri"/>
          <w:b/>
          <w:sz w:val="22"/>
          <w:szCs w:val="22"/>
        </w:rPr>
        <w:t>QUADRO 5 – TRANSFERÊNCIAS CORRENTES – PREVISTAS E REALIZADAS</w:t>
      </w:r>
    </w:p>
    <w:p w14:paraId="5AE1402C" w14:textId="77777777" w:rsidR="002C3750" w:rsidRPr="00F612D3" w:rsidRDefault="002C3750" w:rsidP="002C3750">
      <w:pPr>
        <w:jc w:val="center"/>
        <w:rPr>
          <w:rFonts w:cs="Calibri"/>
          <w:b/>
          <w:sz w:val="22"/>
          <w:szCs w:val="22"/>
        </w:rPr>
      </w:pPr>
    </w:p>
    <w:tbl>
      <w:tblPr>
        <w:tblW w:w="8799" w:type="dxa"/>
        <w:tblInd w:w="207" w:type="dxa"/>
        <w:tblLayout w:type="fixed"/>
        <w:tblCellMar>
          <w:left w:w="70" w:type="dxa"/>
          <w:right w:w="70" w:type="dxa"/>
        </w:tblCellMar>
        <w:tblLook w:val="0000" w:firstRow="0" w:lastRow="0" w:firstColumn="0" w:lastColumn="0" w:noHBand="0" w:noVBand="0"/>
      </w:tblPr>
      <w:tblGrid>
        <w:gridCol w:w="3969"/>
        <w:gridCol w:w="1843"/>
        <w:gridCol w:w="1843"/>
        <w:gridCol w:w="1144"/>
      </w:tblGrid>
      <w:tr w:rsidR="002C3750" w:rsidRPr="00F612D3" w14:paraId="6D5FBB0C" w14:textId="77777777" w:rsidTr="00D85A19">
        <w:tc>
          <w:tcPr>
            <w:tcW w:w="3969" w:type="dxa"/>
            <w:tcBorders>
              <w:top w:val="single" w:sz="4" w:space="0" w:color="000000"/>
              <w:left w:val="single" w:sz="4" w:space="0" w:color="000000"/>
              <w:bottom w:val="single" w:sz="4" w:space="0" w:color="000000"/>
            </w:tcBorders>
            <w:shd w:val="clear" w:color="auto" w:fill="F2F2F2"/>
          </w:tcPr>
          <w:p w14:paraId="0E67CE86" w14:textId="77777777" w:rsidR="002C3750" w:rsidRPr="00F612D3" w:rsidRDefault="002C3750" w:rsidP="00D85A19">
            <w:pPr>
              <w:jc w:val="center"/>
              <w:rPr>
                <w:rFonts w:cs="Calibri"/>
                <w:b/>
                <w:sz w:val="22"/>
                <w:szCs w:val="22"/>
              </w:rPr>
            </w:pPr>
          </w:p>
          <w:p w14:paraId="3F6AABCB" w14:textId="77777777" w:rsidR="002C3750" w:rsidRPr="00F612D3" w:rsidRDefault="002C3750" w:rsidP="00D85A19">
            <w:pPr>
              <w:jc w:val="center"/>
              <w:rPr>
                <w:rFonts w:cs="Calibri"/>
                <w:b/>
                <w:sz w:val="22"/>
                <w:szCs w:val="22"/>
              </w:rPr>
            </w:pPr>
            <w:r w:rsidRPr="00F612D3">
              <w:rPr>
                <w:rFonts w:cs="Calibri"/>
                <w:b/>
                <w:sz w:val="22"/>
                <w:szCs w:val="22"/>
              </w:rPr>
              <w:t>DISCRIMINAÇÃO</w:t>
            </w:r>
          </w:p>
        </w:tc>
        <w:tc>
          <w:tcPr>
            <w:tcW w:w="1843" w:type="dxa"/>
            <w:tcBorders>
              <w:top w:val="single" w:sz="4" w:space="0" w:color="000000"/>
              <w:left w:val="single" w:sz="4" w:space="0" w:color="000000"/>
              <w:bottom w:val="single" w:sz="4" w:space="0" w:color="000000"/>
            </w:tcBorders>
            <w:shd w:val="clear" w:color="auto" w:fill="F2F2F2"/>
          </w:tcPr>
          <w:p w14:paraId="7A4D5EAA" w14:textId="77777777" w:rsidR="002C3750" w:rsidRPr="00F612D3" w:rsidRDefault="002C3750" w:rsidP="00D85A19">
            <w:pPr>
              <w:jc w:val="center"/>
              <w:rPr>
                <w:rFonts w:cs="Calibri"/>
                <w:b/>
                <w:sz w:val="22"/>
                <w:szCs w:val="22"/>
              </w:rPr>
            </w:pPr>
            <w:r w:rsidRPr="00F612D3">
              <w:rPr>
                <w:rFonts w:cs="Calibri"/>
                <w:b/>
                <w:sz w:val="22"/>
                <w:szCs w:val="22"/>
              </w:rPr>
              <w:t>Previsão</w:t>
            </w:r>
          </w:p>
          <w:p w14:paraId="05358A62" w14:textId="77777777" w:rsidR="002C3750" w:rsidRPr="00F612D3" w:rsidRDefault="002C3750" w:rsidP="00D85A19">
            <w:pPr>
              <w:jc w:val="center"/>
              <w:rPr>
                <w:rFonts w:cs="Calibri"/>
                <w:b/>
                <w:sz w:val="22"/>
                <w:szCs w:val="22"/>
              </w:rPr>
            </w:pPr>
            <w:r w:rsidRPr="00F612D3">
              <w:rPr>
                <w:rFonts w:cs="Calibri"/>
                <w:b/>
                <w:sz w:val="22"/>
                <w:szCs w:val="22"/>
              </w:rPr>
              <w:t>Anual (A)</w:t>
            </w:r>
          </w:p>
        </w:tc>
        <w:tc>
          <w:tcPr>
            <w:tcW w:w="1843" w:type="dxa"/>
            <w:tcBorders>
              <w:top w:val="single" w:sz="4" w:space="0" w:color="000000"/>
              <w:left w:val="single" w:sz="4" w:space="0" w:color="000000"/>
              <w:bottom w:val="single" w:sz="4" w:space="0" w:color="000000"/>
            </w:tcBorders>
            <w:shd w:val="clear" w:color="auto" w:fill="F2F2F2"/>
          </w:tcPr>
          <w:p w14:paraId="720A975B" w14:textId="77777777" w:rsidR="002C3750" w:rsidRPr="00F612D3" w:rsidRDefault="002C3750" w:rsidP="00D85A19">
            <w:pPr>
              <w:ind w:hanging="65"/>
              <w:jc w:val="center"/>
              <w:rPr>
                <w:rFonts w:cs="Calibri"/>
                <w:b/>
                <w:sz w:val="22"/>
                <w:szCs w:val="22"/>
              </w:rPr>
            </w:pPr>
            <w:r w:rsidRPr="00F612D3">
              <w:rPr>
                <w:rFonts w:cs="Calibri"/>
                <w:b/>
                <w:sz w:val="22"/>
                <w:szCs w:val="22"/>
              </w:rPr>
              <w:t>Realizada no Período (B)</w:t>
            </w:r>
          </w:p>
        </w:tc>
        <w:tc>
          <w:tcPr>
            <w:tcW w:w="1144" w:type="dxa"/>
            <w:tcBorders>
              <w:top w:val="single" w:sz="4" w:space="0" w:color="000000"/>
              <w:left w:val="single" w:sz="4" w:space="0" w:color="000000"/>
              <w:bottom w:val="single" w:sz="4" w:space="0" w:color="000000"/>
              <w:right w:val="single" w:sz="4" w:space="0" w:color="000000"/>
            </w:tcBorders>
            <w:shd w:val="clear" w:color="auto" w:fill="F2F2F2"/>
          </w:tcPr>
          <w:p w14:paraId="1B5D8262" w14:textId="77777777" w:rsidR="002C3750" w:rsidRPr="00F612D3" w:rsidRDefault="002C3750" w:rsidP="00D85A19">
            <w:pPr>
              <w:jc w:val="center"/>
              <w:rPr>
                <w:rFonts w:cs="Calibri"/>
                <w:b/>
                <w:sz w:val="22"/>
                <w:szCs w:val="22"/>
              </w:rPr>
            </w:pPr>
            <w:r w:rsidRPr="00F612D3">
              <w:rPr>
                <w:rFonts w:cs="Calibri"/>
                <w:b/>
                <w:sz w:val="22"/>
                <w:szCs w:val="22"/>
              </w:rPr>
              <w:t>% (B/A)</w:t>
            </w:r>
          </w:p>
        </w:tc>
      </w:tr>
      <w:tr w:rsidR="002C3750" w:rsidRPr="00F612D3" w14:paraId="54343B80" w14:textId="77777777" w:rsidTr="00D85A19">
        <w:tc>
          <w:tcPr>
            <w:tcW w:w="3969" w:type="dxa"/>
            <w:tcBorders>
              <w:top w:val="single" w:sz="4" w:space="0" w:color="000000"/>
              <w:left w:val="single" w:sz="4" w:space="0" w:color="000000"/>
              <w:bottom w:val="single" w:sz="4" w:space="0" w:color="000000"/>
            </w:tcBorders>
            <w:shd w:val="clear" w:color="auto" w:fill="auto"/>
          </w:tcPr>
          <w:p w14:paraId="0C97A636" w14:textId="77777777" w:rsidR="002C3750" w:rsidRPr="00F612D3" w:rsidRDefault="002C3750" w:rsidP="00D85A19">
            <w:pPr>
              <w:rPr>
                <w:rFonts w:cs="Calibri"/>
                <w:b/>
                <w:sz w:val="22"/>
                <w:szCs w:val="22"/>
              </w:rPr>
            </w:pPr>
            <w:r w:rsidRPr="00F612D3">
              <w:rPr>
                <w:rFonts w:cs="Calibri"/>
                <w:b/>
                <w:sz w:val="22"/>
                <w:szCs w:val="22"/>
              </w:rPr>
              <w:t>Transferências da União</w:t>
            </w:r>
          </w:p>
        </w:tc>
        <w:tc>
          <w:tcPr>
            <w:tcW w:w="1843" w:type="dxa"/>
            <w:tcBorders>
              <w:top w:val="single" w:sz="4" w:space="0" w:color="000000"/>
              <w:left w:val="single" w:sz="4" w:space="0" w:color="000000"/>
              <w:bottom w:val="single" w:sz="4" w:space="0" w:color="000000"/>
            </w:tcBorders>
            <w:shd w:val="clear" w:color="auto" w:fill="auto"/>
          </w:tcPr>
          <w:p w14:paraId="30D019FE" w14:textId="6E94F216" w:rsidR="002C3750" w:rsidRPr="00E500AE" w:rsidRDefault="00166A39" w:rsidP="00166A39">
            <w:pPr>
              <w:jc w:val="right"/>
              <w:rPr>
                <w:rFonts w:cs="Calibri"/>
                <w:b/>
                <w:bCs/>
                <w:sz w:val="20"/>
                <w:szCs w:val="20"/>
              </w:rPr>
            </w:pPr>
            <w:r w:rsidRPr="00E500AE">
              <w:rPr>
                <w:rFonts w:cs="Calibri"/>
                <w:b/>
                <w:bCs/>
                <w:sz w:val="20"/>
                <w:szCs w:val="20"/>
              </w:rPr>
              <w:t>10.</w:t>
            </w:r>
            <w:r w:rsidR="0030273F" w:rsidRPr="00E500AE">
              <w:rPr>
                <w:rFonts w:cs="Calibri"/>
                <w:b/>
                <w:bCs/>
                <w:sz w:val="20"/>
                <w:szCs w:val="20"/>
              </w:rPr>
              <w:t>543</w:t>
            </w:r>
            <w:r w:rsidRPr="00E500AE">
              <w:rPr>
                <w:rFonts w:cs="Calibri"/>
                <w:b/>
                <w:bCs/>
                <w:sz w:val="20"/>
                <w:szCs w:val="20"/>
              </w:rPr>
              <w:t>.</w:t>
            </w:r>
            <w:r w:rsidR="0030273F" w:rsidRPr="00E500AE">
              <w:rPr>
                <w:rFonts w:cs="Calibri"/>
                <w:b/>
                <w:bCs/>
                <w:sz w:val="20"/>
                <w:szCs w:val="20"/>
              </w:rPr>
              <w:t>313</w:t>
            </w:r>
            <w:r w:rsidRPr="00E500AE">
              <w:rPr>
                <w:rFonts w:cs="Calibri"/>
                <w:b/>
                <w:bCs/>
                <w:sz w:val="20"/>
                <w:szCs w:val="20"/>
              </w:rPr>
              <w:t>,12</w:t>
            </w:r>
          </w:p>
        </w:tc>
        <w:tc>
          <w:tcPr>
            <w:tcW w:w="1843" w:type="dxa"/>
            <w:tcBorders>
              <w:top w:val="single" w:sz="4" w:space="0" w:color="000000"/>
              <w:left w:val="single" w:sz="4" w:space="0" w:color="000000"/>
              <w:bottom w:val="single" w:sz="4" w:space="0" w:color="000000"/>
            </w:tcBorders>
            <w:shd w:val="clear" w:color="auto" w:fill="auto"/>
          </w:tcPr>
          <w:p w14:paraId="3A81FDD7" w14:textId="2A82B279" w:rsidR="002C3750" w:rsidRPr="00872BE1" w:rsidRDefault="00E500AE" w:rsidP="00872BE1">
            <w:pPr>
              <w:jc w:val="right"/>
              <w:rPr>
                <w:rFonts w:cs="Calibri"/>
                <w:b/>
                <w:bCs/>
                <w:sz w:val="20"/>
                <w:szCs w:val="20"/>
              </w:rPr>
            </w:pPr>
            <w:r w:rsidRPr="00872BE1">
              <w:rPr>
                <w:rFonts w:cs="Calibri"/>
                <w:b/>
                <w:bCs/>
                <w:sz w:val="20"/>
                <w:szCs w:val="20"/>
              </w:rPr>
              <w:t>8.169.639,92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7F3EF68" w14:textId="67243BCC" w:rsidR="002C3750" w:rsidRPr="00DD54CC" w:rsidRDefault="00DD54CC" w:rsidP="00872BE1">
            <w:pPr>
              <w:jc w:val="right"/>
              <w:rPr>
                <w:rFonts w:cs="Calibri"/>
                <w:b/>
                <w:bCs/>
                <w:sz w:val="20"/>
                <w:szCs w:val="20"/>
              </w:rPr>
            </w:pPr>
            <w:r w:rsidRPr="00DD54CC">
              <w:rPr>
                <w:rFonts w:cs="Calibri"/>
                <w:b/>
                <w:bCs/>
                <w:sz w:val="20"/>
                <w:szCs w:val="20"/>
              </w:rPr>
              <w:t>77,49</w:t>
            </w:r>
          </w:p>
        </w:tc>
      </w:tr>
      <w:tr w:rsidR="002C3750" w:rsidRPr="00F612D3" w14:paraId="585945D1" w14:textId="77777777" w:rsidTr="00D85A19">
        <w:tc>
          <w:tcPr>
            <w:tcW w:w="3969" w:type="dxa"/>
            <w:tcBorders>
              <w:top w:val="single" w:sz="4" w:space="0" w:color="000000"/>
              <w:left w:val="single" w:sz="4" w:space="0" w:color="000000"/>
              <w:bottom w:val="single" w:sz="4" w:space="0" w:color="000000"/>
            </w:tcBorders>
            <w:shd w:val="clear" w:color="auto" w:fill="auto"/>
          </w:tcPr>
          <w:p w14:paraId="72DB8BB7" w14:textId="77777777" w:rsidR="002C3750" w:rsidRPr="00F612D3" w:rsidRDefault="002C3750" w:rsidP="00D85A19">
            <w:pPr>
              <w:rPr>
                <w:rFonts w:cs="Calibri"/>
                <w:sz w:val="22"/>
                <w:szCs w:val="22"/>
              </w:rPr>
            </w:pPr>
            <w:r w:rsidRPr="00F612D3">
              <w:rPr>
                <w:rFonts w:cs="Calibri"/>
                <w:sz w:val="22"/>
                <w:szCs w:val="22"/>
              </w:rPr>
              <w:t xml:space="preserve">     Cota parte do  F  P  M</w:t>
            </w:r>
          </w:p>
        </w:tc>
        <w:tc>
          <w:tcPr>
            <w:tcW w:w="1843" w:type="dxa"/>
            <w:tcBorders>
              <w:top w:val="single" w:sz="4" w:space="0" w:color="000000"/>
              <w:left w:val="single" w:sz="4" w:space="0" w:color="000000"/>
              <w:bottom w:val="single" w:sz="4" w:space="0" w:color="000000"/>
            </w:tcBorders>
            <w:shd w:val="clear" w:color="auto" w:fill="auto"/>
          </w:tcPr>
          <w:p w14:paraId="6B8BF319" w14:textId="3A392FAA" w:rsidR="002C3750" w:rsidRPr="00166A39" w:rsidRDefault="007A3D0E" w:rsidP="00166A39">
            <w:pPr>
              <w:jc w:val="right"/>
              <w:rPr>
                <w:rFonts w:cs="Calibri"/>
                <w:sz w:val="20"/>
                <w:szCs w:val="20"/>
              </w:rPr>
            </w:pPr>
            <w:r w:rsidRPr="00166A39">
              <w:rPr>
                <w:rFonts w:cs="Calibri"/>
                <w:sz w:val="20"/>
                <w:szCs w:val="20"/>
              </w:rPr>
              <w:t>8.500.686,00</w:t>
            </w:r>
          </w:p>
        </w:tc>
        <w:tc>
          <w:tcPr>
            <w:tcW w:w="1843" w:type="dxa"/>
            <w:tcBorders>
              <w:top w:val="single" w:sz="4" w:space="0" w:color="000000"/>
              <w:left w:val="single" w:sz="4" w:space="0" w:color="000000"/>
              <w:bottom w:val="single" w:sz="4" w:space="0" w:color="000000"/>
            </w:tcBorders>
            <w:shd w:val="clear" w:color="auto" w:fill="auto"/>
          </w:tcPr>
          <w:p w14:paraId="72F9FD97" w14:textId="0114AC63" w:rsidR="002C3750" w:rsidRPr="00872BE1" w:rsidRDefault="00E500AE" w:rsidP="00872BE1">
            <w:pPr>
              <w:jc w:val="right"/>
              <w:rPr>
                <w:rFonts w:cs="Calibri"/>
                <w:sz w:val="20"/>
                <w:szCs w:val="20"/>
              </w:rPr>
            </w:pPr>
            <w:r w:rsidRPr="00872BE1">
              <w:rPr>
                <w:rFonts w:cs="Calibri"/>
                <w:sz w:val="20"/>
                <w:szCs w:val="20"/>
              </w:rPr>
              <w:t>6.808.507,95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B827F44" w14:textId="1D31D3BF" w:rsidR="002C3750" w:rsidRPr="00872BE1" w:rsidRDefault="00872BE1" w:rsidP="00872BE1">
            <w:pPr>
              <w:jc w:val="right"/>
              <w:rPr>
                <w:rFonts w:cs="Calibri"/>
                <w:sz w:val="20"/>
                <w:szCs w:val="20"/>
              </w:rPr>
            </w:pPr>
            <w:r w:rsidRPr="00872BE1">
              <w:rPr>
                <w:rFonts w:cs="Calibri"/>
                <w:sz w:val="20"/>
                <w:szCs w:val="20"/>
              </w:rPr>
              <w:t>80,09</w:t>
            </w:r>
          </w:p>
        </w:tc>
      </w:tr>
      <w:tr w:rsidR="002C3750" w:rsidRPr="00F612D3" w14:paraId="69718B86" w14:textId="77777777" w:rsidTr="00D85A19">
        <w:tc>
          <w:tcPr>
            <w:tcW w:w="3969" w:type="dxa"/>
            <w:tcBorders>
              <w:top w:val="single" w:sz="4" w:space="0" w:color="000000"/>
              <w:left w:val="single" w:sz="4" w:space="0" w:color="000000"/>
              <w:bottom w:val="single" w:sz="4" w:space="0" w:color="000000"/>
            </w:tcBorders>
            <w:shd w:val="clear" w:color="auto" w:fill="auto"/>
          </w:tcPr>
          <w:p w14:paraId="73D85557" w14:textId="77777777" w:rsidR="002C3750" w:rsidRPr="00F612D3" w:rsidRDefault="002C3750" w:rsidP="00D85A19">
            <w:pPr>
              <w:rPr>
                <w:rFonts w:cs="Calibri"/>
                <w:sz w:val="22"/>
                <w:szCs w:val="22"/>
              </w:rPr>
            </w:pPr>
            <w:r w:rsidRPr="00F612D3">
              <w:rPr>
                <w:rFonts w:cs="Calibri"/>
                <w:sz w:val="22"/>
                <w:szCs w:val="22"/>
              </w:rPr>
              <w:t xml:space="preserve">     Cota parte do  I  T  R</w:t>
            </w:r>
          </w:p>
        </w:tc>
        <w:tc>
          <w:tcPr>
            <w:tcW w:w="1843" w:type="dxa"/>
            <w:tcBorders>
              <w:top w:val="single" w:sz="4" w:space="0" w:color="000000"/>
              <w:left w:val="single" w:sz="4" w:space="0" w:color="000000"/>
              <w:bottom w:val="single" w:sz="4" w:space="0" w:color="000000"/>
            </w:tcBorders>
            <w:shd w:val="clear" w:color="auto" w:fill="auto"/>
          </w:tcPr>
          <w:p w14:paraId="4D4ED275" w14:textId="420C825D" w:rsidR="002C3750" w:rsidRPr="00166A39" w:rsidRDefault="00166A39" w:rsidP="00166A39">
            <w:pPr>
              <w:jc w:val="right"/>
              <w:rPr>
                <w:rFonts w:cs="Calibri"/>
                <w:sz w:val="20"/>
                <w:szCs w:val="20"/>
              </w:rPr>
            </w:pPr>
            <w:r w:rsidRPr="00166A39">
              <w:rPr>
                <w:rFonts w:cs="Calibri"/>
                <w:sz w:val="20"/>
                <w:szCs w:val="20"/>
              </w:rPr>
              <w:t>9.500,00</w:t>
            </w:r>
          </w:p>
        </w:tc>
        <w:tc>
          <w:tcPr>
            <w:tcW w:w="1843" w:type="dxa"/>
            <w:tcBorders>
              <w:top w:val="single" w:sz="4" w:space="0" w:color="000000"/>
              <w:left w:val="single" w:sz="4" w:space="0" w:color="000000"/>
              <w:bottom w:val="single" w:sz="4" w:space="0" w:color="000000"/>
            </w:tcBorders>
            <w:shd w:val="clear" w:color="auto" w:fill="auto"/>
          </w:tcPr>
          <w:p w14:paraId="63ECA30D" w14:textId="72C5B218" w:rsidR="002C3750" w:rsidRPr="00872BE1" w:rsidRDefault="00E500AE" w:rsidP="00872BE1">
            <w:pPr>
              <w:jc w:val="right"/>
              <w:rPr>
                <w:rFonts w:cs="Calibri"/>
                <w:sz w:val="20"/>
                <w:szCs w:val="20"/>
              </w:rPr>
            </w:pPr>
            <w:r w:rsidRPr="00872BE1">
              <w:rPr>
                <w:rFonts w:cs="Calibri"/>
                <w:sz w:val="20"/>
                <w:szCs w:val="20"/>
              </w:rPr>
              <w:t>1.110,55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8380DAE" w14:textId="662C4A7B" w:rsidR="002C3750" w:rsidRPr="00872BE1" w:rsidRDefault="00DD54CC" w:rsidP="00872BE1">
            <w:pPr>
              <w:jc w:val="right"/>
              <w:rPr>
                <w:rFonts w:cs="Calibri"/>
                <w:sz w:val="20"/>
                <w:szCs w:val="20"/>
              </w:rPr>
            </w:pPr>
            <w:r>
              <w:rPr>
                <w:rFonts w:cs="Calibri"/>
                <w:sz w:val="20"/>
                <w:szCs w:val="20"/>
              </w:rPr>
              <w:t>11,69</w:t>
            </w:r>
          </w:p>
        </w:tc>
      </w:tr>
      <w:tr w:rsidR="002C3750" w:rsidRPr="00F612D3" w14:paraId="7DF1B628" w14:textId="77777777" w:rsidTr="00D85A19">
        <w:tc>
          <w:tcPr>
            <w:tcW w:w="3969" w:type="dxa"/>
            <w:tcBorders>
              <w:top w:val="single" w:sz="4" w:space="0" w:color="000000"/>
              <w:left w:val="single" w:sz="4" w:space="0" w:color="000000"/>
              <w:bottom w:val="single" w:sz="4" w:space="0" w:color="000000"/>
            </w:tcBorders>
            <w:shd w:val="clear" w:color="auto" w:fill="auto"/>
          </w:tcPr>
          <w:p w14:paraId="4402802D" w14:textId="77777777" w:rsidR="002C3750" w:rsidRPr="00F612D3" w:rsidRDefault="002C3750" w:rsidP="00D85A19">
            <w:pPr>
              <w:rPr>
                <w:rFonts w:cs="Calibri"/>
                <w:sz w:val="22"/>
                <w:szCs w:val="22"/>
              </w:rPr>
            </w:pPr>
            <w:r w:rsidRPr="00F612D3">
              <w:rPr>
                <w:rFonts w:cs="Calibri"/>
                <w:sz w:val="22"/>
                <w:szCs w:val="22"/>
              </w:rPr>
              <w:t xml:space="preserve">      Cota parte da  LC  87/96 (Lei Kandir)</w:t>
            </w:r>
          </w:p>
        </w:tc>
        <w:tc>
          <w:tcPr>
            <w:tcW w:w="1843" w:type="dxa"/>
            <w:tcBorders>
              <w:top w:val="single" w:sz="4" w:space="0" w:color="000000"/>
              <w:left w:val="single" w:sz="4" w:space="0" w:color="000000"/>
              <w:bottom w:val="single" w:sz="4" w:space="0" w:color="000000"/>
            </w:tcBorders>
            <w:shd w:val="clear" w:color="auto" w:fill="auto"/>
          </w:tcPr>
          <w:p w14:paraId="2EFC18CA" w14:textId="76C977F9" w:rsidR="002C3750" w:rsidRPr="00166A39" w:rsidRDefault="0030273F" w:rsidP="00166A39">
            <w:pPr>
              <w:jc w:val="right"/>
              <w:rPr>
                <w:rFonts w:cs="Calibri"/>
                <w:sz w:val="20"/>
                <w:szCs w:val="20"/>
              </w:rPr>
            </w:pPr>
            <w:r>
              <w:rPr>
                <w:rFonts w:cs="Calibri"/>
                <w:sz w:val="20"/>
                <w:szCs w:val="20"/>
              </w:rPr>
              <w:t>50.00</w:t>
            </w:r>
            <w:r w:rsidR="00166A39">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184FBA14" w14:textId="6677B547" w:rsidR="002C3750" w:rsidRPr="00872BE1" w:rsidRDefault="00E500AE" w:rsidP="00872BE1">
            <w:pPr>
              <w:jc w:val="right"/>
              <w:rPr>
                <w:rFonts w:cs="Calibri"/>
                <w:sz w:val="20"/>
                <w:szCs w:val="20"/>
              </w:rPr>
            </w:pPr>
            <w:r w:rsidRPr="00872BE1">
              <w:rPr>
                <w:rFonts w:cs="Calibri"/>
                <w:sz w:val="20"/>
                <w:szCs w:val="20"/>
              </w:rPr>
              <w:t>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5A249B0" w14:textId="4829F68A" w:rsidR="002C3750" w:rsidRPr="00872BE1" w:rsidRDefault="00DD54CC" w:rsidP="00872BE1">
            <w:pPr>
              <w:jc w:val="right"/>
              <w:rPr>
                <w:rFonts w:cs="Calibri"/>
                <w:sz w:val="20"/>
                <w:szCs w:val="20"/>
              </w:rPr>
            </w:pPr>
            <w:r>
              <w:rPr>
                <w:rFonts w:cs="Calibri"/>
                <w:sz w:val="20"/>
                <w:szCs w:val="20"/>
              </w:rPr>
              <w:t>0,00</w:t>
            </w:r>
          </w:p>
        </w:tc>
      </w:tr>
      <w:tr w:rsidR="002C3750" w:rsidRPr="00F612D3" w14:paraId="2DE1F933" w14:textId="77777777" w:rsidTr="00D85A19">
        <w:tc>
          <w:tcPr>
            <w:tcW w:w="3969" w:type="dxa"/>
            <w:tcBorders>
              <w:top w:val="single" w:sz="4" w:space="0" w:color="000000"/>
              <w:left w:val="single" w:sz="4" w:space="0" w:color="000000"/>
              <w:bottom w:val="single" w:sz="4" w:space="0" w:color="000000"/>
            </w:tcBorders>
            <w:shd w:val="clear" w:color="auto" w:fill="auto"/>
          </w:tcPr>
          <w:p w14:paraId="3CE618D6" w14:textId="77777777" w:rsidR="002C3750" w:rsidRPr="00F612D3" w:rsidRDefault="002C3750" w:rsidP="00D85A19">
            <w:pPr>
              <w:rPr>
                <w:rFonts w:cs="Calibri"/>
                <w:sz w:val="22"/>
                <w:szCs w:val="22"/>
              </w:rPr>
            </w:pPr>
            <w:r w:rsidRPr="00F612D3">
              <w:rPr>
                <w:rFonts w:cs="Calibri"/>
                <w:sz w:val="22"/>
                <w:szCs w:val="22"/>
              </w:rPr>
              <w:t xml:space="preserve">      Cota Parte Fundo Especial do Petróleo</w:t>
            </w:r>
          </w:p>
        </w:tc>
        <w:tc>
          <w:tcPr>
            <w:tcW w:w="1843" w:type="dxa"/>
            <w:tcBorders>
              <w:top w:val="single" w:sz="4" w:space="0" w:color="000000"/>
              <w:left w:val="single" w:sz="4" w:space="0" w:color="000000"/>
              <w:bottom w:val="single" w:sz="4" w:space="0" w:color="000000"/>
            </w:tcBorders>
            <w:shd w:val="clear" w:color="auto" w:fill="auto"/>
          </w:tcPr>
          <w:p w14:paraId="6253B0C4" w14:textId="28701786" w:rsidR="002C3750" w:rsidRPr="00166A39" w:rsidRDefault="00166A39" w:rsidP="00166A39">
            <w:pPr>
              <w:jc w:val="right"/>
              <w:rPr>
                <w:rFonts w:cs="Calibri"/>
                <w:sz w:val="20"/>
                <w:szCs w:val="20"/>
              </w:rPr>
            </w:pPr>
            <w:r w:rsidRPr="00166A39">
              <w:rPr>
                <w:rFonts w:cs="Calibri"/>
                <w:sz w:val="20"/>
                <w:szCs w:val="20"/>
              </w:rPr>
              <w:t>126.000,00</w:t>
            </w:r>
          </w:p>
        </w:tc>
        <w:tc>
          <w:tcPr>
            <w:tcW w:w="1843" w:type="dxa"/>
            <w:tcBorders>
              <w:top w:val="single" w:sz="4" w:space="0" w:color="000000"/>
              <w:left w:val="single" w:sz="4" w:space="0" w:color="000000"/>
              <w:bottom w:val="single" w:sz="4" w:space="0" w:color="000000"/>
            </w:tcBorders>
            <w:shd w:val="clear" w:color="auto" w:fill="auto"/>
          </w:tcPr>
          <w:p w14:paraId="3FB1460A" w14:textId="09478342" w:rsidR="002C3750" w:rsidRPr="00872BE1" w:rsidRDefault="00E500AE" w:rsidP="00872BE1">
            <w:pPr>
              <w:jc w:val="right"/>
              <w:rPr>
                <w:rFonts w:cs="Calibri"/>
                <w:sz w:val="20"/>
                <w:szCs w:val="20"/>
              </w:rPr>
            </w:pPr>
            <w:r w:rsidRPr="00872BE1">
              <w:rPr>
                <w:rFonts w:cs="Calibri"/>
                <w:sz w:val="20"/>
                <w:szCs w:val="20"/>
              </w:rPr>
              <w:t>119.740,52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ED8CA9F" w14:textId="334511DC" w:rsidR="002C3750" w:rsidRPr="00872BE1" w:rsidRDefault="00DD54CC" w:rsidP="00872BE1">
            <w:pPr>
              <w:jc w:val="right"/>
              <w:rPr>
                <w:rFonts w:cs="Calibri"/>
                <w:sz w:val="20"/>
                <w:szCs w:val="20"/>
              </w:rPr>
            </w:pPr>
            <w:r>
              <w:rPr>
                <w:rFonts w:cs="Calibri"/>
                <w:sz w:val="20"/>
                <w:szCs w:val="20"/>
              </w:rPr>
              <w:t>95,03</w:t>
            </w:r>
          </w:p>
        </w:tc>
      </w:tr>
      <w:tr w:rsidR="002C3750" w:rsidRPr="00F612D3" w14:paraId="0055598E" w14:textId="77777777" w:rsidTr="00D85A19">
        <w:tc>
          <w:tcPr>
            <w:tcW w:w="3969" w:type="dxa"/>
            <w:tcBorders>
              <w:top w:val="single" w:sz="4" w:space="0" w:color="000000"/>
              <w:left w:val="single" w:sz="4" w:space="0" w:color="000000"/>
              <w:bottom w:val="single" w:sz="4" w:space="0" w:color="000000"/>
            </w:tcBorders>
            <w:shd w:val="clear" w:color="auto" w:fill="auto"/>
          </w:tcPr>
          <w:p w14:paraId="5121DF49" w14:textId="77777777" w:rsidR="002C3750" w:rsidRPr="00F612D3" w:rsidRDefault="002C3750" w:rsidP="00D85A19">
            <w:pPr>
              <w:rPr>
                <w:rFonts w:cs="Calibri"/>
                <w:sz w:val="22"/>
                <w:szCs w:val="22"/>
              </w:rPr>
            </w:pPr>
            <w:r w:rsidRPr="00F612D3">
              <w:rPr>
                <w:rFonts w:cs="Calibri"/>
                <w:sz w:val="22"/>
                <w:szCs w:val="22"/>
              </w:rPr>
              <w:t xml:space="preserve">      Transf. do SUS – Bloco de</w:t>
            </w:r>
            <w:r>
              <w:rPr>
                <w:rFonts w:cs="Calibri"/>
                <w:sz w:val="22"/>
                <w:szCs w:val="22"/>
              </w:rPr>
              <w:t xml:space="preserve"> Manutenção das ASPS</w:t>
            </w:r>
          </w:p>
        </w:tc>
        <w:tc>
          <w:tcPr>
            <w:tcW w:w="1843" w:type="dxa"/>
            <w:tcBorders>
              <w:top w:val="single" w:sz="4" w:space="0" w:color="000000"/>
              <w:left w:val="single" w:sz="4" w:space="0" w:color="000000"/>
              <w:bottom w:val="single" w:sz="4" w:space="0" w:color="000000"/>
            </w:tcBorders>
            <w:shd w:val="clear" w:color="auto" w:fill="auto"/>
          </w:tcPr>
          <w:p w14:paraId="40BF1BE2" w14:textId="77777777" w:rsidR="00DD54CC" w:rsidRDefault="00DD54CC" w:rsidP="00166A39">
            <w:pPr>
              <w:jc w:val="right"/>
              <w:rPr>
                <w:rFonts w:cs="Calibri"/>
                <w:sz w:val="20"/>
                <w:szCs w:val="20"/>
              </w:rPr>
            </w:pPr>
          </w:p>
          <w:p w14:paraId="1B7FD17B" w14:textId="0DACFEFE" w:rsidR="002C3750" w:rsidRPr="00166A39" w:rsidRDefault="00166A39" w:rsidP="00166A39">
            <w:pPr>
              <w:jc w:val="right"/>
              <w:rPr>
                <w:rFonts w:cs="Calibri"/>
                <w:sz w:val="20"/>
                <w:szCs w:val="20"/>
              </w:rPr>
            </w:pPr>
            <w:r w:rsidRPr="00166A39">
              <w:rPr>
                <w:rFonts w:cs="Calibri"/>
                <w:sz w:val="20"/>
                <w:szCs w:val="20"/>
              </w:rPr>
              <w:t>754.990,72</w:t>
            </w:r>
          </w:p>
        </w:tc>
        <w:tc>
          <w:tcPr>
            <w:tcW w:w="1843" w:type="dxa"/>
            <w:tcBorders>
              <w:top w:val="single" w:sz="4" w:space="0" w:color="000000"/>
              <w:left w:val="single" w:sz="4" w:space="0" w:color="000000"/>
              <w:bottom w:val="single" w:sz="4" w:space="0" w:color="000000"/>
            </w:tcBorders>
            <w:shd w:val="clear" w:color="auto" w:fill="auto"/>
          </w:tcPr>
          <w:p w14:paraId="1D3579DA" w14:textId="77777777" w:rsidR="002C3750" w:rsidRPr="00872BE1" w:rsidRDefault="002C3750" w:rsidP="00872BE1">
            <w:pPr>
              <w:jc w:val="right"/>
              <w:rPr>
                <w:rFonts w:cs="Calibri"/>
                <w:sz w:val="20"/>
                <w:szCs w:val="20"/>
              </w:rPr>
            </w:pPr>
          </w:p>
          <w:p w14:paraId="11942CFC" w14:textId="6707A36A" w:rsidR="00E500AE" w:rsidRPr="00872BE1" w:rsidRDefault="00E500AE" w:rsidP="00872BE1">
            <w:pPr>
              <w:jc w:val="right"/>
              <w:rPr>
                <w:rFonts w:cs="Calibri"/>
                <w:sz w:val="20"/>
                <w:szCs w:val="20"/>
              </w:rPr>
            </w:pPr>
            <w:r w:rsidRPr="00872BE1">
              <w:rPr>
                <w:rFonts w:cs="Calibri"/>
                <w:sz w:val="20"/>
                <w:szCs w:val="20"/>
              </w:rPr>
              <w:t>608.860,97</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21641D" w14:textId="77777777" w:rsidR="002C3750" w:rsidRDefault="002C3750" w:rsidP="00872BE1">
            <w:pPr>
              <w:jc w:val="right"/>
              <w:rPr>
                <w:rFonts w:cs="Calibri"/>
                <w:sz w:val="20"/>
                <w:szCs w:val="20"/>
              </w:rPr>
            </w:pPr>
          </w:p>
          <w:p w14:paraId="7C8E7617" w14:textId="223CB308" w:rsidR="00DD54CC" w:rsidRPr="00872BE1" w:rsidRDefault="00DD54CC" w:rsidP="00872BE1">
            <w:pPr>
              <w:jc w:val="right"/>
              <w:rPr>
                <w:rFonts w:cs="Calibri"/>
                <w:sz w:val="20"/>
                <w:szCs w:val="20"/>
              </w:rPr>
            </w:pPr>
            <w:r>
              <w:rPr>
                <w:rFonts w:cs="Calibri"/>
                <w:sz w:val="20"/>
                <w:szCs w:val="20"/>
              </w:rPr>
              <w:t>80,64</w:t>
            </w:r>
          </w:p>
        </w:tc>
      </w:tr>
      <w:tr w:rsidR="002C3750" w:rsidRPr="00F612D3" w14:paraId="0F122C8B" w14:textId="77777777" w:rsidTr="00D85A19">
        <w:tc>
          <w:tcPr>
            <w:tcW w:w="3969" w:type="dxa"/>
            <w:tcBorders>
              <w:top w:val="single" w:sz="4" w:space="0" w:color="000000"/>
              <w:left w:val="single" w:sz="4" w:space="0" w:color="000000"/>
              <w:bottom w:val="single" w:sz="4" w:space="0" w:color="000000"/>
            </w:tcBorders>
            <w:shd w:val="clear" w:color="auto" w:fill="auto"/>
          </w:tcPr>
          <w:p w14:paraId="6559402D" w14:textId="77777777" w:rsidR="002C3750" w:rsidRPr="00F612D3" w:rsidRDefault="002C3750" w:rsidP="00D85A19">
            <w:pPr>
              <w:rPr>
                <w:rFonts w:cs="Calibri"/>
                <w:sz w:val="22"/>
                <w:szCs w:val="22"/>
              </w:rPr>
            </w:pPr>
            <w:r w:rsidRPr="00F612D3">
              <w:rPr>
                <w:rFonts w:cs="Calibri"/>
                <w:sz w:val="22"/>
                <w:szCs w:val="22"/>
              </w:rPr>
              <w:t xml:space="preserve">      Transf. do SUS – Bloco </w:t>
            </w:r>
            <w:r>
              <w:rPr>
                <w:rFonts w:cs="Calibri"/>
                <w:sz w:val="22"/>
                <w:szCs w:val="22"/>
              </w:rPr>
              <w:t>Estruturação das ASPS</w:t>
            </w:r>
          </w:p>
        </w:tc>
        <w:tc>
          <w:tcPr>
            <w:tcW w:w="1843" w:type="dxa"/>
            <w:tcBorders>
              <w:top w:val="single" w:sz="4" w:space="0" w:color="000000"/>
              <w:left w:val="single" w:sz="4" w:space="0" w:color="000000"/>
              <w:bottom w:val="single" w:sz="4" w:space="0" w:color="000000"/>
            </w:tcBorders>
            <w:shd w:val="clear" w:color="auto" w:fill="auto"/>
          </w:tcPr>
          <w:p w14:paraId="1FBE6D56" w14:textId="77777777" w:rsidR="002C3750" w:rsidRDefault="002C3750" w:rsidP="00166A39">
            <w:pPr>
              <w:jc w:val="right"/>
              <w:rPr>
                <w:rFonts w:cs="Calibri"/>
                <w:sz w:val="20"/>
                <w:szCs w:val="20"/>
              </w:rPr>
            </w:pPr>
          </w:p>
          <w:p w14:paraId="2BFFE2E8" w14:textId="747D1B9C" w:rsidR="00166A39" w:rsidRPr="00166A39" w:rsidRDefault="00166A39" w:rsidP="00166A39">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5FDF16F3" w14:textId="77777777" w:rsidR="002C3750" w:rsidRPr="00872BE1" w:rsidRDefault="002C3750" w:rsidP="00872BE1">
            <w:pPr>
              <w:jc w:val="right"/>
              <w:rPr>
                <w:rFonts w:cs="Calibri"/>
                <w:sz w:val="20"/>
                <w:szCs w:val="20"/>
              </w:rPr>
            </w:pPr>
          </w:p>
          <w:p w14:paraId="12B09701" w14:textId="3C4136FF" w:rsidR="00E500AE" w:rsidRPr="00872BE1" w:rsidRDefault="00E500AE" w:rsidP="00872BE1">
            <w:pPr>
              <w:jc w:val="right"/>
              <w:rPr>
                <w:rFonts w:cs="Calibri"/>
                <w:sz w:val="20"/>
                <w:szCs w:val="20"/>
              </w:rPr>
            </w:pPr>
            <w:r w:rsidRPr="00872BE1">
              <w:rPr>
                <w:rFonts w:cs="Calibri"/>
                <w:sz w:val="20"/>
                <w:szCs w:val="20"/>
              </w:rPr>
              <w:t>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AD60E29" w14:textId="77777777" w:rsidR="002C3750" w:rsidRDefault="002C3750" w:rsidP="00872BE1">
            <w:pPr>
              <w:jc w:val="right"/>
              <w:rPr>
                <w:rFonts w:cs="Calibri"/>
                <w:sz w:val="20"/>
                <w:szCs w:val="20"/>
              </w:rPr>
            </w:pPr>
          </w:p>
          <w:p w14:paraId="1B9DC819" w14:textId="125766F9" w:rsidR="00DD54CC" w:rsidRPr="00872BE1" w:rsidRDefault="00DD54CC" w:rsidP="00872BE1">
            <w:pPr>
              <w:jc w:val="right"/>
              <w:rPr>
                <w:rFonts w:cs="Calibri"/>
                <w:sz w:val="20"/>
                <w:szCs w:val="20"/>
              </w:rPr>
            </w:pPr>
            <w:r>
              <w:rPr>
                <w:rFonts w:cs="Calibri"/>
                <w:sz w:val="20"/>
                <w:szCs w:val="20"/>
              </w:rPr>
              <w:t>0,00</w:t>
            </w:r>
          </w:p>
        </w:tc>
      </w:tr>
      <w:tr w:rsidR="002C3750" w:rsidRPr="00F612D3" w14:paraId="58B04903" w14:textId="77777777" w:rsidTr="00D85A19">
        <w:tc>
          <w:tcPr>
            <w:tcW w:w="3969" w:type="dxa"/>
            <w:tcBorders>
              <w:top w:val="single" w:sz="4" w:space="0" w:color="000000"/>
              <w:left w:val="single" w:sz="4" w:space="0" w:color="000000"/>
              <w:bottom w:val="single" w:sz="4" w:space="0" w:color="000000"/>
            </w:tcBorders>
            <w:shd w:val="clear" w:color="auto" w:fill="auto"/>
          </w:tcPr>
          <w:p w14:paraId="47439295" w14:textId="77777777" w:rsidR="002C3750" w:rsidRPr="00F612D3" w:rsidRDefault="002C3750" w:rsidP="00D85A19">
            <w:pPr>
              <w:rPr>
                <w:rFonts w:cs="Calibri"/>
                <w:sz w:val="22"/>
                <w:szCs w:val="22"/>
              </w:rPr>
            </w:pPr>
            <w:r w:rsidRPr="00F612D3">
              <w:rPr>
                <w:rFonts w:cs="Calibri"/>
                <w:sz w:val="22"/>
                <w:szCs w:val="22"/>
              </w:rPr>
              <w:t xml:space="preserve">      Outras Transferências do SUS</w:t>
            </w:r>
          </w:p>
        </w:tc>
        <w:tc>
          <w:tcPr>
            <w:tcW w:w="1843" w:type="dxa"/>
            <w:tcBorders>
              <w:top w:val="single" w:sz="4" w:space="0" w:color="000000"/>
              <w:left w:val="single" w:sz="4" w:space="0" w:color="000000"/>
              <w:bottom w:val="single" w:sz="4" w:space="0" w:color="000000"/>
            </w:tcBorders>
            <w:shd w:val="clear" w:color="auto" w:fill="auto"/>
          </w:tcPr>
          <w:p w14:paraId="065B3FEA" w14:textId="3E444D9D" w:rsidR="002C3750" w:rsidRPr="00166A39" w:rsidRDefault="00166A39" w:rsidP="00166A39">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75AFA90E" w14:textId="7E1B8F8E" w:rsidR="002C3750" w:rsidRPr="00872BE1" w:rsidRDefault="00E500AE" w:rsidP="00872BE1">
            <w:pPr>
              <w:jc w:val="right"/>
              <w:rPr>
                <w:rFonts w:cs="Calibri"/>
                <w:sz w:val="20"/>
                <w:szCs w:val="20"/>
              </w:rPr>
            </w:pPr>
            <w:r w:rsidRPr="00872BE1">
              <w:rPr>
                <w:rFonts w:cs="Calibri"/>
                <w:sz w:val="20"/>
                <w:szCs w:val="20"/>
              </w:rPr>
              <w:t>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EF56F00" w14:textId="5B05668B" w:rsidR="002C3750" w:rsidRPr="00872BE1" w:rsidRDefault="00DD54CC" w:rsidP="00872BE1">
            <w:pPr>
              <w:jc w:val="right"/>
              <w:rPr>
                <w:rFonts w:cs="Calibri"/>
                <w:sz w:val="20"/>
                <w:szCs w:val="20"/>
              </w:rPr>
            </w:pPr>
            <w:r>
              <w:rPr>
                <w:rFonts w:cs="Calibri"/>
                <w:sz w:val="20"/>
                <w:szCs w:val="20"/>
              </w:rPr>
              <w:t>0,00</w:t>
            </w:r>
          </w:p>
        </w:tc>
      </w:tr>
      <w:tr w:rsidR="002C3750" w:rsidRPr="00F612D3" w14:paraId="23E54C06" w14:textId="77777777" w:rsidTr="00D85A19">
        <w:tc>
          <w:tcPr>
            <w:tcW w:w="3969" w:type="dxa"/>
            <w:tcBorders>
              <w:top w:val="single" w:sz="4" w:space="0" w:color="000000"/>
              <w:left w:val="single" w:sz="4" w:space="0" w:color="000000"/>
              <w:bottom w:val="single" w:sz="4" w:space="0" w:color="000000"/>
            </w:tcBorders>
            <w:shd w:val="clear" w:color="auto" w:fill="auto"/>
          </w:tcPr>
          <w:p w14:paraId="7DEDD539" w14:textId="77777777" w:rsidR="002C3750" w:rsidRPr="00F612D3" w:rsidRDefault="002C3750" w:rsidP="00D85A19">
            <w:pPr>
              <w:rPr>
                <w:rFonts w:cs="Calibri"/>
                <w:sz w:val="22"/>
                <w:szCs w:val="22"/>
              </w:rPr>
            </w:pPr>
            <w:r w:rsidRPr="00F612D3">
              <w:rPr>
                <w:rFonts w:cs="Calibri"/>
                <w:sz w:val="22"/>
                <w:szCs w:val="22"/>
              </w:rPr>
              <w:t xml:space="preserve">      Transferências do F N A S</w:t>
            </w:r>
          </w:p>
        </w:tc>
        <w:tc>
          <w:tcPr>
            <w:tcW w:w="1843" w:type="dxa"/>
            <w:tcBorders>
              <w:top w:val="single" w:sz="4" w:space="0" w:color="000000"/>
              <w:left w:val="single" w:sz="4" w:space="0" w:color="000000"/>
              <w:bottom w:val="single" w:sz="4" w:space="0" w:color="000000"/>
            </w:tcBorders>
            <w:shd w:val="clear" w:color="auto" w:fill="auto"/>
          </w:tcPr>
          <w:p w14:paraId="2819E372" w14:textId="786DB215" w:rsidR="002C3750" w:rsidRPr="00166A39" w:rsidRDefault="00166A39" w:rsidP="00166A39">
            <w:pPr>
              <w:jc w:val="right"/>
              <w:rPr>
                <w:rFonts w:cs="Calibri"/>
                <w:sz w:val="20"/>
                <w:szCs w:val="20"/>
              </w:rPr>
            </w:pPr>
            <w:r w:rsidRPr="00166A39">
              <w:rPr>
                <w:rFonts w:cs="Calibri"/>
                <w:sz w:val="20"/>
                <w:szCs w:val="20"/>
              </w:rPr>
              <w:t>54.160,00</w:t>
            </w:r>
          </w:p>
        </w:tc>
        <w:tc>
          <w:tcPr>
            <w:tcW w:w="1843" w:type="dxa"/>
            <w:tcBorders>
              <w:top w:val="single" w:sz="4" w:space="0" w:color="000000"/>
              <w:left w:val="single" w:sz="4" w:space="0" w:color="000000"/>
              <w:bottom w:val="single" w:sz="4" w:space="0" w:color="000000"/>
            </w:tcBorders>
            <w:shd w:val="clear" w:color="auto" w:fill="auto"/>
          </w:tcPr>
          <w:p w14:paraId="04374A16" w14:textId="05095ACE" w:rsidR="002C3750" w:rsidRPr="00872BE1" w:rsidRDefault="00E500AE" w:rsidP="00872BE1">
            <w:pPr>
              <w:jc w:val="right"/>
              <w:rPr>
                <w:rFonts w:cs="Calibri"/>
                <w:sz w:val="20"/>
                <w:szCs w:val="20"/>
              </w:rPr>
            </w:pPr>
            <w:r w:rsidRPr="00872BE1">
              <w:rPr>
                <w:rFonts w:cs="Calibri"/>
                <w:sz w:val="20"/>
                <w:szCs w:val="20"/>
              </w:rPr>
              <w:t>28.568,78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821CDE9" w14:textId="0D8C1F58" w:rsidR="002C3750" w:rsidRPr="00872BE1" w:rsidRDefault="00DD54CC" w:rsidP="00872BE1">
            <w:pPr>
              <w:jc w:val="right"/>
              <w:rPr>
                <w:rFonts w:cs="Calibri"/>
                <w:sz w:val="20"/>
                <w:szCs w:val="20"/>
              </w:rPr>
            </w:pPr>
            <w:r>
              <w:rPr>
                <w:rFonts w:cs="Calibri"/>
                <w:sz w:val="20"/>
                <w:szCs w:val="20"/>
              </w:rPr>
              <w:t>52,75</w:t>
            </w:r>
          </w:p>
        </w:tc>
      </w:tr>
      <w:tr w:rsidR="002C3750" w:rsidRPr="00F612D3" w14:paraId="1583A4A7" w14:textId="77777777" w:rsidTr="00D85A19">
        <w:tc>
          <w:tcPr>
            <w:tcW w:w="3969" w:type="dxa"/>
            <w:tcBorders>
              <w:top w:val="single" w:sz="4" w:space="0" w:color="000000"/>
              <w:left w:val="single" w:sz="4" w:space="0" w:color="000000"/>
              <w:bottom w:val="single" w:sz="4" w:space="0" w:color="000000"/>
            </w:tcBorders>
            <w:shd w:val="clear" w:color="auto" w:fill="auto"/>
          </w:tcPr>
          <w:p w14:paraId="2EA236A2" w14:textId="77777777" w:rsidR="002C3750" w:rsidRPr="00F612D3" w:rsidRDefault="002C3750" w:rsidP="00D85A19">
            <w:pPr>
              <w:rPr>
                <w:rFonts w:cs="Calibri"/>
                <w:sz w:val="22"/>
                <w:szCs w:val="22"/>
              </w:rPr>
            </w:pPr>
            <w:r w:rsidRPr="00F612D3">
              <w:rPr>
                <w:rFonts w:cs="Calibri"/>
                <w:sz w:val="22"/>
                <w:szCs w:val="22"/>
              </w:rPr>
              <w:t xml:space="preserve">      Transferências do F N D E</w:t>
            </w:r>
          </w:p>
        </w:tc>
        <w:tc>
          <w:tcPr>
            <w:tcW w:w="1843" w:type="dxa"/>
            <w:tcBorders>
              <w:top w:val="single" w:sz="4" w:space="0" w:color="000000"/>
              <w:left w:val="single" w:sz="4" w:space="0" w:color="000000"/>
              <w:bottom w:val="single" w:sz="4" w:space="0" w:color="000000"/>
            </w:tcBorders>
            <w:shd w:val="clear" w:color="auto" w:fill="auto"/>
          </w:tcPr>
          <w:p w14:paraId="20169E06" w14:textId="10CA308A" w:rsidR="002C3750" w:rsidRPr="00166A39" w:rsidRDefault="00166A39" w:rsidP="00166A39">
            <w:pPr>
              <w:jc w:val="right"/>
              <w:rPr>
                <w:rFonts w:cs="Calibri"/>
                <w:sz w:val="20"/>
                <w:szCs w:val="20"/>
              </w:rPr>
            </w:pPr>
            <w:r w:rsidRPr="00166A39">
              <w:rPr>
                <w:rFonts w:cs="Calibri"/>
                <w:sz w:val="20"/>
                <w:szCs w:val="20"/>
              </w:rPr>
              <w:t>297.196,40</w:t>
            </w:r>
          </w:p>
        </w:tc>
        <w:tc>
          <w:tcPr>
            <w:tcW w:w="1843" w:type="dxa"/>
            <w:tcBorders>
              <w:top w:val="single" w:sz="4" w:space="0" w:color="000000"/>
              <w:left w:val="single" w:sz="4" w:space="0" w:color="000000"/>
              <w:bottom w:val="single" w:sz="4" w:space="0" w:color="000000"/>
            </w:tcBorders>
            <w:shd w:val="clear" w:color="auto" w:fill="auto"/>
          </w:tcPr>
          <w:p w14:paraId="1EB9165C" w14:textId="3819638E" w:rsidR="002C3750" w:rsidRPr="00872BE1" w:rsidRDefault="00E500AE" w:rsidP="00872BE1">
            <w:pPr>
              <w:jc w:val="right"/>
              <w:rPr>
                <w:rFonts w:cs="Calibri"/>
                <w:sz w:val="20"/>
                <w:szCs w:val="20"/>
              </w:rPr>
            </w:pPr>
            <w:r w:rsidRPr="00872BE1">
              <w:rPr>
                <w:rFonts w:cs="Calibri"/>
                <w:sz w:val="20"/>
                <w:szCs w:val="20"/>
              </w:rPr>
              <w:t>168.475,89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D9B9A85" w14:textId="49C22711" w:rsidR="002C3750" w:rsidRPr="00872BE1" w:rsidRDefault="00DD54CC" w:rsidP="00872BE1">
            <w:pPr>
              <w:jc w:val="right"/>
              <w:rPr>
                <w:rFonts w:cs="Calibri"/>
                <w:sz w:val="20"/>
                <w:szCs w:val="20"/>
              </w:rPr>
            </w:pPr>
            <w:r>
              <w:rPr>
                <w:rFonts w:cs="Calibri"/>
                <w:sz w:val="20"/>
                <w:szCs w:val="20"/>
              </w:rPr>
              <w:t>56,69</w:t>
            </w:r>
          </w:p>
        </w:tc>
      </w:tr>
      <w:tr w:rsidR="002C3750" w:rsidRPr="00F612D3" w14:paraId="661C7DAB" w14:textId="77777777" w:rsidTr="00D85A19">
        <w:tc>
          <w:tcPr>
            <w:tcW w:w="3969" w:type="dxa"/>
            <w:tcBorders>
              <w:top w:val="single" w:sz="4" w:space="0" w:color="000000"/>
              <w:left w:val="single" w:sz="4" w:space="0" w:color="000000"/>
              <w:bottom w:val="single" w:sz="4" w:space="0" w:color="000000"/>
            </w:tcBorders>
            <w:shd w:val="clear" w:color="auto" w:fill="auto"/>
          </w:tcPr>
          <w:p w14:paraId="76506751" w14:textId="77777777" w:rsidR="002C3750" w:rsidRPr="00F612D3" w:rsidRDefault="002C3750" w:rsidP="00D85A19">
            <w:pPr>
              <w:rPr>
                <w:rFonts w:cs="Calibri"/>
                <w:sz w:val="22"/>
                <w:szCs w:val="22"/>
              </w:rPr>
            </w:pPr>
            <w:r w:rsidRPr="00F612D3">
              <w:rPr>
                <w:rFonts w:cs="Calibri"/>
                <w:sz w:val="22"/>
                <w:szCs w:val="22"/>
              </w:rPr>
              <w:t xml:space="preserve">      Transferências de Convênios</w:t>
            </w:r>
          </w:p>
        </w:tc>
        <w:tc>
          <w:tcPr>
            <w:tcW w:w="1843" w:type="dxa"/>
            <w:tcBorders>
              <w:top w:val="single" w:sz="4" w:space="0" w:color="000000"/>
              <w:left w:val="single" w:sz="4" w:space="0" w:color="000000"/>
              <w:bottom w:val="single" w:sz="4" w:space="0" w:color="000000"/>
            </w:tcBorders>
            <w:shd w:val="clear" w:color="auto" w:fill="auto"/>
          </w:tcPr>
          <w:p w14:paraId="059887AA" w14:textId="19889D62" w:rsidR="002C3750" w:rsidRPr="00166A39" w:rsidRDefault="00166A39" w:rsidP="00166A39">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47993456" w14:textId="23C33798" w:rsidR="002C3750" w:rsidRPr="00872BE1" w:rsidRDefault="00E500AE" w:rsidP="00872BE1">
            <w:pPr>
              <w:jc w:val="right"/>
              <w:rPr>
                <w:rFonts w:cs="Calibri"/>
                <w:sz w:val="20"/>
                <w:szCs w:val="20"/>
              </w:rPr>
            </w:pPr>
            <w:r w:rsidRPr="00872BE1">
              <w:rPr>
                <w:rFonts w:cs="Calibri"/>
                <w:sz w:val="20"/>
                <w:szCs w:val="20"/>
              </w:rPr>
              <w:t>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B79AE31" w14:textId="1E815D32" w:rsidR="002C3750" w:rsidRPr="00872BE1" w:rsidRDefault="00DD54CC" w:rsidP="00872BE1">
            <w:pPr>
              <w:jc w:val="right"/>
              <w:rPr>
                <w:rFonts w:cs="Calibri"/>
                <w:sz w:val="20"/>
                <w:szCs w:val="20"/>
              </w:rPr>
            </w:pPr>
            <w:r>
              <w:rPr>
                <w:rFonts w:cs="Calibri"/>
                <w:sz w:val="20"/>
                <w:szCs w:val="20"/>
              </w:rPr>
              <w:t>0,00</w:t>
            </w:r>
          </w:p>
        </w:tc>
      </w:tr>
      <w:tr w:rsidR="002C3750" w:rsidRPr="00F612D3" w14:paraId="6AF3985D" w14:textId="77777777" w:rsidTr="00D85A19">
        <w:tc>
          <w:tcPr>
            <w:tcW w:w="3969" w:type="dxa"/>
            <w:tcBorders>
              <w:top w:val="single" w:sz="4" w:space="0" w:color="000000"/>
              <w:left w:val="single" w:sz="4" w:space="0" w:color="000000"/>
              <w:bottom w:val="single" w:sz="4" w:space="0" w:color="000000"/>
            </w:tcBorders>
            <w:shd w:val="clear" w:color="auto" w:fill="auto"/>
          </w:tcPr>
          <w:p w14:paraId="6E0DEA3A" w14:textId="77777777" w:rsidR="002C3750" w:rsidRPr="00F612D3" w:rsidRDefault="002C3750" w:rsidP="00D85A19">
            <w:pPr>
              <w:rPr>
                <w:rFonts w:cs="Calibri"/>
                <w:sz w:val="22"/>
                <w:szCs w:val="22"/>
              </w:rPr>
            </w:pPr>
            <w:r w:rsidRPr="00F612D3">
              <w:rPr>
                <w:rFonts w:cs="Calibri"/>
                <w:sz w:val="22"/>
                <w:szCs w:val="22"/>
              </w:rPr>
              <w:t xml:space="preserve">    Demais Transf. Correntes da União</w:t>
            </w:r>
          </w:p>
        </w:tc>
        <w:tc>
          <w:tcPr>
            <w:tcW w:w="1843" w:type="dxa"/>
            <w:tcBorders>
              <w:top w:val="single" w:sz="4" w:space="0" w:color="000000"/>
              <w:left w:val="single" w:sz="4" w:space="0" w:color="000000"/>
              <w:bottom w:val="single" w:sz="4" w:space="0" w:color="000000"/>
            </w:tcBorders>
            <w:shd w:val="clear" w:color="auto" w:fill="auto"/>
          </w:tcPr>
          <w:p w14:paraId="26DF9C7F" w14:textId="5BAF0A95" w:rsidR="002C3750" w:rsidRPr="00166A39" w:rsidRDefault="0030273F" w:rsidP="00166A39">
            <w:pPr>
              <w:jc w:val="right"/>
              <w:rPr>
                <w:rFonts w:cs="Calibri"/>
                <w:sz w:val="20"/>
                <w:szCs w:val="20"/>
              </w:rPr>
            </w:pPr>
            <w:r>
              <w:rPr>
                <w:rFonts w:cs="Calibri"/>
                <w:sz w:val="20"/>
                <w:szCs w:val="20"/>
              </w:rPr>
              <w:t>750.780,</w:t>
            </w:r>
            <w:r w:rsidR="00166A39">
              <w:rPr>
                <w:rFonts w:cs="Calibri"/>
                <w:sz w:val="20"/>
                <w:szCs w:val="20"/>
              </w:rPr>
              <w:t>00</w:t>
            </w:r>
          </w:p>
        </w:tc>
        <w:tc>
          <w:tcPr>
            <w:tcW w:w="1843" w:type="dxa"/>
            <w:tcBorders>
              <w:top w:val="single" w:sz="4" w:space="0" w:color="000000"/>
              <w:left w:val="single" w:sz="4" w:space="0" w:color="000000"/>
              <w:bottom w:val="single" w:sz="4" w:space="0" w:color="000000"/>
            </w:tcBorders>
            <w:shd w:val="clear" w:color="auto" w:fill="auto"/>
          </w:tcPr>
          <w:p w14:paraId="6B837D7D" w14:textId="164D9028" w:rsidR="002C3750" w:rsidRPr="00872BE1" w:rsidRDefault="00872BE1" w:rsidP="00872BE1">
            <w:pPr>
              <w:jc w:val="right"/>
              <w:rPr>
                <w:rFonts w:cs="Calibri"/>
                <w:sz w:val="20"/>
                <w:szCs w:val="20"/>
              </w:rPr>
            </w:pPr>
            <w:r w:rsidRPr="00872BE1">
              <w:rPr>
                <w:rFonts w:cs="Calibri"/>
                <w:sz w:val="20"/>
                <w:szCs w:val="20"/>
              </w:rPr>
              <w:t>434.375,26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E721DF2" w14:textId="74A54151" w:rsidR="002C3750" w:rsidRPr="00872BE1" w:rsidRDefault="00DD54CC" w:rsidP="00872BE1">
            <w:pPr>
              <w:jc w:val="right"/>
              <w:rPr>
                <w:rFonts w:cs="Calibri"/>
                <w:sz w:val="20"/>
                <w:szCs w:val="20"/>
              </w:rPr>
            </w:pPr>
            <w:r>
              <w:rPr>
                <w:rFonts w:cs="Calibri"/>
                <w:sz w:val="20"/>
                <w:szCs w:val="20"/>
              </w:rPr>
              <w:t>57,86</w:t>
            </w:r>
          </w:p>
        </w:tc>
      </w:tr>
      <w:tr w:rsidR="002C3750" w:rsidRPr="00F612D3" w14:paraId="6177840C" w14:textId="77777777" w:rsidTr="00D85A19">
        <w:tc>
          <w:tcPr>
            <w:tcW w:w="3969" w:type="dxa"/>
            <w:tcBorders>
              <w:top w:val="single" w:sz="4" w:space="0" w:color="000000"/>
              <w:left w:val="single" w:sz="4" w:space="0" w:color="000000"/>
              <w:bottom w:val="single" w:sz="4" w:space="0" w:color="000000"/>
            </w:tcBorders>
            <w:shd w:val="clear" w:color="auto" w:fill="auto"/>
          </w:tcPr>
          <w:p w14:paraId="1E29249E" w14:textId="77777777" w:rsidR="002C3750" w:rsidRPr="00F612D3" w:rsidRDefault="002C3750" w:rsidP="00D85A19">
            <w:pPr>
              <w:rPr>
                <w:rFonts w:cs="Calibri"/>
                <w:b/>
                <w:sz w:val="22"/>
                <w:szCs w:val="22"/>
              </w:rPr>
            </w:pPr>
            <w:r w:rsidRPr="00F612D3">
              <w:rPr>
                <w:rFonts w:cs="Calibri"/>
                <w:b/>
                <w:sz w:val="22"/>
                <w:szCs w:val="22"/>
              </w:rPr>
              <w:t>Transferências do Estado</w:t>
            </w:r>
          </w:p>
        </w:tc>
        <w:tc>
          <w:tcPr>
            <w:tcW w:w="1843" w:type="dxa"/>
            <w:tcBorders>
              <w:top w:val="single" w:sz="4" w:space="0" w:color="000000"/>
              <w:left w:val="single" w:sz="4" w:space="0" w:color="000000"/>
              <w:bottom w:val="single" w:sz="4" w:space="0" w:color="000000"/>
            </w:tcBorders>
            <w:shd w:val="clear" w:color="auto" w:fill="auto"/>
          </w:tcPr>
          <w:p w14:paraId="2B6E8C8E" w14:textId="5700A57F" w:rsidR="002C3750" w:rsidRPr="00166A39" w:rsidRDefault="00872BE1" w:rsidP="00166A39">
            <w:pPr>
              <w:jc w:val="right"/>
              <w:rPr>
                <w:rFonts w:cs="Calibri"/>
                <w:sz w:val="20"/>
                <w:szCs w:val="20"/>
              </w:rPr>
            </w:pPr>
            <w:r>
              <w:rPr>
                <w:rFonts w:cs="Calibri"/>
                <w:b/>
                <w:sz w:val="20"/>
                <w:szCs w:val="20"/>
              </w:rPr>
              <w:t>5.335.383,98</w:t>
            </w:r>
          </w:p>
        </w:tc>
        <w:tc>
          <w:tcPr>
            <w:tcW w:w="1843" w:type="dxa"/>
            <w:tcBorders>
              <w:top w:val="single" w:sz="4" w:space="0" w:color="000000"/>
              <w:left w:val="single" w:sz="4" w:space="0" w:color="000000"/>
              <w:bottom w:val="single" w:sz="4" w:space="0" w:color="000000"/>
            </w:tcBorders>
            <w:shd w:val="clear" w:color="auto" w:fill="auto"/>
          </w:tcPr>
          <w:p w14:paraId="4B12DE2E" w14:textId="51A4D6F8" w:rsidR="002C3750" w:rsidRPr="00872BE1" w:rsidRDefault="00872BE1" w:rsidP="00872BE1">
            <w:pPr>
              <w:jc w:val="right"/>
              <w:rPr>
                <w:rFonts w:cs="Calibri"/>
                <w:b/>
                <w:bCs/>
                <w:sz w:val="20"/>
                <w:szCs w:val="20"/>
              </w:rPr>
            </w:pPr>
            <w:r>
              <w:rPr>
                <w:rFonts w:cs="Calibri"/>
                <w:b/>
                <w:bCs/>
                <w:sz w:val="20"/>
                <w:szCs w:val="20"/>
              </w:rPr>
              <w:t>3.777.535,76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DE26633" w14:textId="541904F9" w:rsidR="002C3750" w:rsidRPr="00DD54CC" w:rsidRDefault="00DD54CC" w:rsidP="00872BE1">
            <w:pPr>
              <w:jc w:val="right"/>
              <w:rPr>
                <w:rFonts w:cs="Calibri"/>
                <w:b/>
                <w:bCs/>
                <w:sz w:val="20"/>
                <w:szCs w:val="20"/>
              </w:rPr>
            </w:pPr>
            <w:r w:rsidRPr="00DD54CC">
              <w:rPr>
                <w:rFonts w:cs="Calibri"/>
                <w:b/>
                <w:bCs/>
                <w:sz w:val="20"/>
                <w:szCs w:val="20"/>
              </w:rPr>
              <w:t>70,80</w:t>
            </w:r>
          </w:p>
        </w:tc>
      </w:tr>
      <w:tr w:rsidR="002C3750" w:rsidRPr="00F612D3" w14:paraId="45AAED6A" w14:textId="77777777" w:rsidTr="00D85A19">
        <w:tc>
          <w:tcPr>
            <w:tcW w:w="3969" w:type="dxa"/>
            <w:tcBorders>
              <w:top w:val="single" w:sz="4" w:space="0" w:color="000000"/>
              <w:left w:val="single" w:sz="4" w:space="0" w:color="000000"/>
              <w:bottom w:val="single" w:sz="4" w:space="0" w:color="000000"/>
            </w:tcBorders>
            <w:shd w:val="clear" w:color="auto" w:fill="auto"/>
          </w:tcPr>
          <w:p w14:paraId="4111B22D" w14:textId="77777777" w:rsidR="002C3750" w:rsidRPr="00F612D3" w:rsidRDefault="002C3750" w:rsidP="00D85A19">
            <w:pPr>
              <w:rPr>
                <w:rFonts w:cs="Calibri"/>
                <w:sz w:val="22"/>
                <w:szCs w:val="22"/>
              </w:rPr>
            </w:pPr>
            <w:r w:rsidRPr="00F612D3">
              <w:rPr>
                <w:rFonts w:cs="Calibri"/>
                <w:sz w:val="22"/>
                <w:szCs w:val="22"/>
              </w:rPr>
              <w:t xml:space="preserve">      Cota Parte do  I C M S</w:t>
            </w:r>
          </w:p>
        </w:tc>
        <w:tc>
          <w:tcPr>
            <w:tcW w:w="1843" w:type="dxa"/>
            <w:tcBorders>
              <w:top w:val="single" w:sz="4" w:space="0" w:color="000000"/>
              <w:left w:val="single" w:sz="4" w:space="0" w:color="000000"/>
              <w:bottom w:val="single" w:sz="4" w:space="0" w:color="000000"/>
            </w:tcBorders>
            <w:shd w:val="clear" w:color="auto" w:fill="auto"/>
          </w:tcPr>
          <w:p w14:paraId="5EED3ED0" w14:textId="7C6C8F46" w:rsidR="002C3750" w:rsidRPr="00166A39" w:rsidRDefault="00E500AE" w:rsidP="00166A39">
            <w:pPr>
              <w:jc w:val="right"/>
              <w:rPr>
                <w:rFonts w:cs="Calibri"/>
                <w:sz w:val="20"/>
                <w:szCs w:val="20"/>
              </w:rPr>
            </w:pPr>
            <w:r>
              <w:rPr>
                <w:rFonts w:cs="Calibri"/>
                <w:sz w:val="20"/>
                <w:szCs w:val="20"/>
              </w:rPr>
              <w:t>4.268.000,00</w:t>
            </w:r>
          </w:p>
        </w:tc>
        <w:tc>
          <w:tcPr>
            <w:tcW w:w="1843" w:type="dxa"/>
            <w:tcBorders>
              <w:top w:val="single" w:sz="4" w:space="0" w:color="000000"/>
              <w:left w:val="single" w:sz="4" w:space="0" w:color="000000"/>
              <w:bottom w:val="single" w:sz="4" w:space="0" w:color="000000"/>
            </w:tcBorders>
            <w:shd w:val="clear" w:color="auto" w:fill="auto"/>
          </w:tcPr>
          <w:p w14:paraId="4E8FA2EE" w14:textId="3B4199EE" w:rsidR="002C3750" w:rsidRPr="00872BE1" w:rsidRDefault="00872BE1" w:rsidP="00872BE1">
            <w:pPr>
              <w:jc w:val="right"/>
              <w:rPr>
                <w:rFonts w:cs="Calibri"/>
                <w:sz w:val="20"/>
                <w:szCs w:val="20"/>
              </w:rPr>
            </w:pPr>
            <w:r>
              <w:rPr>
                <w:rFonts w:cs="Calibri"/>
                <w:sz w:val="20"/>
                <w:szCs w:val="20"/>
              </w:rPr>
              <w:t>2.884.335,54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6A577A" w14:textId="6F0D4D07" w:rsidR="002C3750" w:rsidRPr="00872BE1" w:rsidRDefault="00DD54CC" w:rsidP="00872BE1">
            <w:pPr>
              <w:jc w:val="right"/>
              <w:rPr>
                <w:rFonts w:cs="Calibri"/>
                <w:sz w:val="20"/>
                <w:szCs w:val="20"/>
              </w:rPr>
            </w:pPr>
            <w:r>
              <w:rPr>
                <w:rFonts w:cs="Calibri"/>
                <w:sz w:val="20"/>
                <w:szCs w:val="20"/>
              </w:rPr>
              <w:t>67,58</w:t>
            </w:r>
          </w:p>
        </w:tc>
      </w:tr>
      <w:tr w:rsidR="002C3750" w:rsidRPr="00F612D3" w14:paraId="621936F3" w14:textId="77777777" w:rsidTr="00D85A19">
        <w:tc>
          <w:tcPr>
            <w:tcW w:w="3969" w:type="dxa"/>
            <w:tcBorders>
              <w:top w:val="single" w:sz="4" w:space="0" w:color="000000"/>
              <w:left w:val="single" w:sz="4" w:space="0" w:color="000000"/>
              <w:bottom w:val="single" w:sz="4" w:space="0" w:color="000000"/>
            </w:tcBorders>
            <w:shd w:val="clear" w:color="auto" w:fill="auto"/>
          </w:tcPr>
          <w:p w14:paraId="4962CC5B" w14:textId="77777777" w:rsidR="002C3750" w:rsidRPr="00F612D3" w:rsidRDefault="002C3750" w:rsidP="00D85A19">
            <w:pPr>
              <w:rPr>
                <w:rFonts w:cs="Calibri"/>
                <w:sz w:val="22"/>
                <w:szCs w:val="22"/>
              </w:rPr>
            </w:pPr>
            <w:r w:rsidRPr="00F612D3">
              <w:rPr>
                <w:rFonts w:cs="Calibri"/>
                <w:sz w:val="22"/>
                <w:szCs w:val="22"/>
              </w:rPr>
              <w:t xml:space="preserve">      Cota Parte do  I P V A</w:t>
            </w:r>
          </w:p>
        </w:tc>
        <w:tc>
          <w:tcPr>
            <w:tcW w:w="1843" w:type="dxa"/>
            <w:tcBorders>
              <w:top w:val="single" w:sz="4" w:space="0" w:color="000000"/>
              <w:left w:val="single" w:sz="4" w:space="0" w:color="000000"/>
              <w:bottom w:val="single" w:sz="4" w:space="0" w:color="000000"/>
            </w:tcBorders>
            <w:shd w:val="clear" w:color="auto" w:fill="auto"/>
          </w:tcPr>
          <w:p w14:paraId="6E469885" w14:textId="02967AD2" w:rsidR="002C3750" w:rsidRPr="00166A39" w:rsidRDefault="00E500AE" w:rsidP="00166A39">
            <w:pPr>
              <w:jc w:val="right"/>
              <w:rPr>
                <w:rFonts w:cs="Calibri"/>
                <w:sz w:val="20"/>
                <w:szCs w:val="20"/>
              </w:rPr>
            </w:pPr>
            <w:r>
              <w:rPr>
                <w:rFonts w:cs="Calibri"/>
                <w:sz w:val="20"/>
                <w:szCs w:val="20"/>
              </w:rPr>
              <w:t>300.000,00</w:t>
            </w:r>
          </w:p>
        </w:tc>
        <w:tc>
          <w:tcPr>
            <w:tcW w:w="1843" w:type="dxa"/>
            <w:tcBorders>
              <w:top w:val="single" w:sz="4" w:space="0" w:color="000000"/>
              <w:left w:val="single" w:sz="4" w:space="0" w:color="000000"/>
              <w:bottom w:val="single" w:sz="4" w:space="0" w:color="000000"/>
            </w:tcBorders>
            <w:shd w:val="clear" w:color="auto" w:fill="auto"/>
          </w:tcPr>
          <w:p w14:paraId="255621E0" w14:textId="1FBAC1C2" w:rsidR="002C3750" w:rsidRPr="00872BE1" w:rsidRDefault="00872BE1" w:rsidP="00872BE1">
            <w:pPr>
              <w:jc w:val="right"/>
              <w:rPr>
                <w:rFonts w:cs="Calibri"/>
                <w:sz w:val="20"/>
                <w:szCs w:val="20"/>
              </w:rPr>
            </w:pPr>
            <w:r>
              <w:rPr>
                <w:rFonts w:cs="Calibri"/>
                <w:sz w:val="20"/>
                <w:szCs w:val="20"/>
              </w:rPr>
              <w:t>240.364,19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45E5614" w14:textId="1D804D20" w:rsidR="002C3750" w:rsidRPr="00872BE1" w:rsidRDefault="00DD54CC" w:rsidP="00872BE1">
            <w:pPr>
              <w:jc w:val="right"/>
              <w:rPr>
                <w:rFonts w:cs="Calibri"/>
                <w:sz w:val="20"/>
                <w:szCs w:val="20"/>
              </w:rPr>
            </w:pPr>
            <w:r>
              <w:rPr>
                <w:rFonts w:cs="Calibri"/>
                <w:sz w:val="20"/>
                <w:szCs w:val="20"/>
              </w:rPr>
              <w:t>80,12</w:t>
            </w:r>
          </w:p>
        </w:tc>
      </w:tr>
      <w:tr w:rsidR="002C3750" w:rsidRPr="00F612D3" w14:paraId="393A1405" w14:textId="77777777" w:rsidTr="00D85A19">
        <w:tc>
          <w:tcPr>
            <w:tcW w:w="3969" w:type="dxa"/>
            <w:tcBorders>
              <w:top w:val="single" w:sz="4" w:space="0" w:color="000000"/>
              <w:left w:val="single" w:sz="4" w:space="0" w:color="000000"/>
              <w:bottom w:val="single" w:sz="4" w:space="0" w:color="000000"/>
            </w:tcBorders>
            <w:shd w:val="clear" w:color="auto" w:fill="auto"/>
          </w:tcPr>
          <w:p w14:paraId="7C5DE183" w14:textId="77777777" w:rsidR="002C3750" w:rsidRPr="00F612D3" w:rsidRDefault="002C3750" w:rsidP="00D85A19">
            <w:pPr>
              <w:rPr>
                <w:rFonts w:cs="Calibri"/>
                <w:sz w:val="22"/>
                <w:szCs w:val="22"/>
              </w:rPr>
            </w:pPr>
            <w:r w:rsidRPr="00F612D3">
              <w:rPr>
                <w:rFonts w:cs="Calibri"/>
                <w:sz w:val="22"/>
                <w:szCs w:val="22"/>
              </w:rPr>
              <w:t xml:space="preserve">      Cota Parte do IPI / Exportação</w:t>
            </w:r>
          </w:p>
        </w:tc>
        <w:tc>
          <w:tcPr>
            <w:tcW w:w="1843" w:type="dxa"/>
            <w:tcBorders>
              <w:top w:val="single" w:sz="4" w:space="0" w:color="000000"/>
              <w:left w:val="single" w:sz="4" w:space="0" w:color="000000"/>
              <w:bottom w:val="single" w:sz="4" w:space="0" w:color="000000"/>
            </w:tcBorders>
            <w:shd w:val="clear" w:color="auto" w:fill="auto"/>
          </w:tcPr>
          <w:p w14:paraId="38A16B9B" w14:textId="7C6E6938" w:rsidR="002C3750" w:rsidRPr="00166A39" w:rsidRDefault="00E500AE" w:rsidP="00166A39">
            <w:pPr>
              <w:jc w:val="right"/>
              <w:rPr>
                <w:rFonts w:cs="Calibri"/>
                <w:sz w:val="20"/>
                <w:szCs w:val="20"/>
              </w:rPr>
            </w:pPr>
            <w:r>
              <w:rPr>
                <w:rFonts w:cs="Calibri"/>
                <w:sz w:val="20"/>
                <w:szCs w:val="20"/>
              </w:rPr>
              <w:t>46.000,00</w:t>
            </w:r>
          </w:p>
        </w:tc>
        <w:tc>
          <w:tcPr>
            <w:tcW w:w="1843" w:type="dxa"/>
            <w:tcBorders>
              <w:top w:val="single" w:sz="4" w:space="0" w:color="000000"/>
              <w:left w:val="single" w:sz="4" w:space="0" w:color="000000"/>
              <w:bottom w:val="single" w:sz="4" w:space="0" w:color="000000"/>
            </w:tcBorders>
            <w:shd w:val="clear" w:color="auto" w:fill="auto"/>
          </w:tcPr>
          <w:p w14:paraId="23A9ED75" w14:textId="7E81C51F" w:rsidR="002C3750" w:rsidRPr="00872BE1" w:rsidRDefault="00872BE1" w:rsidP="00872BE1">
            <w:pPr>
              <w:jc w:val="right"/>
              <w:rPr>
                <w:rFonts w:cs="Calibri"/>
                <w:sz w:val="20"/>
                <w:szCs w:val="20"/>
              </w:rPr>
            </w:pPr>
            <w:r>
              <w:rPr>
                <w:rFonts w:cs="Calibri"/>
                <w:sz w:val="20"/>
                <w:szCs w:val="20"/>
              </w:rPr>
              <w:t>31.377,64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907544E" w14:textId="4E2EADC6" w:rsidR="002C3750" w:rsidRPr="00872BE1" w:rsidRDefault="00DD54CC" w:rsidP="00872BE1">
            <w:pPr>
              <w:jc w:val="right"/>
              <w:rPr>
                <w:rFonts w:cs="Calibri"/>
                <w:sz w:val="20"/>
                <w:szCs w:val="20"/>
              </w:rPr>
            </w:pPr>
            <w:r>
              <w:rPr>
                <w:rFonts w:cs="Calibri"/>
                <w:sz w:val="20"/>
                <w:szCs w:val="20"/>
              </w:rPr>
              <w:t>68,21</w:t>
            </w:r>
          </w:p>
        </w:tc>
      </w:tr>
      <w:tr w:rsidR="002C3750" w:rsidRPr="00F612D3" w14:paraId="1942835F" w14:textId="77777777" w:rsidTr="00D85A19">
        <w:tc>
          <w:tcPr>
            <w:tcW w:w="3969" w:type="dxa"/>
            <w:tcBorders>
              <w:top w:val="single" w:sz="4" w:space="0" w:color="000000"/>
              <w:left w:val="single" w:sz="4" w:space="0" w:color="000000"/>
              <w:bottom w:val="single" w:sz="4" w:space="0" w:color="000000"/>
            </w:tcBorders>
            <w:shd w:val="clear" w:color="auto" w:fill="auto"/>
          </w:tcPr>
          <w:p w14:paraId="041EDBF0" w14:textId="77777777" w:rsidR="002C3750" w:rsidRPr="00F612D3" w:rsidRDefault="002C3750" w:rsidP="00D85A19">
            <w:pPr>
              <w:rPr>
                <w:rFonts w:cs="Calibri"/>
                <w:sz w:val="22"/>
                <w:szCs w:val="22"/>
              </w:rPr>
            </w:pPr>
            <w:r w:rsidRPr="00F612D3">
              <w:rPr>
                <w:rFonts w:cs="Calibri"/>
                <w:sz w:val="22"/>
                <w:szCs w:val="22"/>
              </w:rPr>
              <w:t xml:space="preserve">      Cota parte da  C I D E</w:t>
            </w:r>
          </w:p>
        </w:tc>
        <w:tc>
          <w:tcPr>
            <w:tcW w:w="1843" w:type="dxa"/>
            <w:tcBorders>
              <w:top w:val="single" w:sz="4" w:space="0" w:color="000000"/>
              <w:left w:val="single" w:sz="4" w:space="0" w:color="000000"/>
              <w:bottom w:val="single" w:sz="4" w:space="0" w:color="000000"/>
            </w:tcBorders>
            <w:shd w:val="clear" w:color="auto" w:fill="auto"/>
          </w:tcPr>
          <w:p w14:paraId="2EE82AAE" w14:textId="26FE9F45" w:rsidR="002C3750" w:rsidRPr="00166A39" w:rsidRDefault="00E500AE" w:rsidP="00166A39">
            <w:pPr>
              <w:jc w:val="right"/>
              <w:rPr>
                <w:rFonts w:cs="Calibri"/>
                <w:sz w:val="20"/>
                <w:szCs w:val="20"/>
              </w:rPr>
            </w:pPr>
            <w:r>
              <w:rPr>
                <w:rFonts w:cs="Calibri"/>
                <w:sz w:val="20"/>
                <w:szCs w:val="20"/>
              </w:rPr>
              <w:t>9.090,00</w:t>
            </w:r>
          </w:p>
        </w:tc>
        <w:tc>
          <w:tcPr>
            <w:tcW w:w="1843" w:type="dxa"/>
            <w:tcBorders>
              <w:top w:val="single" w:sz="4" w:space="0" w:color="000000"/>
              <w:left w:val="single" w:sz="4" w:space="0" w:color="000000"/>
              <w:bottom w:val="single" w:sz="4" w:space="0" w:color="000000"/>
            </w:tcBorders>
            <w:shd w:val="clear" w:color="auto" w:fill="auto"/>
          </w:tcPr>
          <w:p w14:paraId="1BBA1A4C" w14:textId="452F3202" w:rsidR="002C3750" w:rsidRPr="00872BE1" w:rsidRDefault="00872BE1" w:rsidP="00872BE1">
            <w:pPr>
              <w:jc w:val="right"/>
              <w:rPr>
                <w:rFonts w:cs="Calibri"/>
                <w:sz w:val="20"/>
                <w:szCs w:val="20"/>
              </w:rPr>
            </w:pPr>
            <w:r>
              <w:rPr>
                <w:rFonts w:cs="Calibri"/>
                <w:sz w:val="20"/>
                <w:szCs w:val="20"/>
              </w:rPr>
              <w:t>2.844,96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D8F9B38" w14:textId="0676169C" w:rsidR="002C3750" w:rsidRPr="00872BE1" w:rsidRDefault="00DD54CC" w:rsidP="00872BE1">
            <w:pPr>
              <w:jc w:val="right"/>
              <w:rPr>
                <w:rFonts w:cs="Calibri"/>
                <w:sz w:val="20"/>
                <w:szCs w:val="20"/>
              </w:rPr>
            </w:pPr>
            <w:r>
              <w:rPr>
                <w:rFonts w:cs="Calibri"/>
                <w:sz w:val="20"/>
                <w:szCs w:val="20"/>
              </w:rPr>
              <w:t>31,29</w:t>
            </w:r>
          </w:p>
        </w:tc>
      </w:tr>
      <w:tr w:rsidR="002C3750" w:rsidRPr="00F612D3" w14:paraId="7844F0C5" w14:textId="77777777" w:rsidTr="00D85A19">
        <w:tc>
          <w:tcPr>
            <w:tcW w:w="3969" w:type="dxa"/>
            <w:tcBorders>
              <w:top w:val="single" w:sz="4" w:space="0" w:color="000000"/>
              <w:left w:val="single" w:sz="4" w:space="0" w:color="000000"/>
              <w:bottom w:val="single" w:sz="4" w:space="0" w:color="000000"/>
            </w:tcBorders>
            <w:shd w:val="clear" w:color="auto" w:fill="auto"/>
          </w:tcPr>
          <w:p w14:paraId="27B686B1" w14:textId="77777777" w:rsidR="002C3750" w:rsidRPr="00F612D3" w:rsidRDefault="002C3750" w:rsidP="00D85A19">
            <w:pPr>
              <w:rPr>
                <w:rFonts w:cs="Calibri"/>
                <w:sz w:val="22"/>
                <w:szCs w:val="22"/>
              </w:rPr>
            </w:pPr>
            <w:r w:rsidRPr="00F612D3">
              <w:rPr>
                <w:rFonts w:cs="Calibri"/>
                <w:sz w:val="22"/>
                <w:szCs w:val="22"/>
              </w:rPr>
              <w:t xml:space="preserve">      Transf. Do  Fundo Est. Saúde  (FES)</w:t>
            </w:r>
          </w:p>
        </w:tc>
        <w:tc>
          <w:tcPr>
            <w:tcW w:w="1843" w:type="dxa"/>
            <w:tcBorders>
              <w:top w:val="single" w:sz="4" w:space="0" w:color="000000"/>
              <w:left w:val="single" w:sz="4" w:space="0" w:color="000000"/>
              <w:bottom w:val="single" w:sz="4" w:space="0" w:color="000000"/>
            </w:tcBorders>
            <w:shd w:val="clear" w:color="auto" w:fill="auto"/>
          </w:tcPr>
          <w:p w14:paraId="2059EA1A" w14:textId="15F0C928" w:rsidR="002C3750" w:rsidRPr="00166A39" w:rsidRDefault="00E500AE" w:rsidP="00166A39">
            <w:pPr>
              <w:jc w:val="right"/>
              <w:rPr>
                <w:rFonts w:cs="Calibri"/>
                <w:sz w:val="20"/>
                <w:szCs w:val="20"/>
              </w:rPr>
            </w:pPr>
            <w:r>
              <w:rPr>
                <w:rFonts w:cs="Calibri"/>
                <w:sz w:val="20"/>
                <w:szCs w:val="20"/>
              </w:rPr>
              <w:t>374.406,36</w:t>
            </w:r>
          </w:p>
        </w:tc>
        <w:tc>
          <w:tcPr>
            <w:tcW w:w="1843" w:type="dxa"/>
            <w:tcBorders>
              <w:top w:val="single" w:sz="4" w:space="0" w:color="000000"/>
              <w:left w:val="single" w:sz="4" w:space="0" w:color="000000"/>
              <w:bottom w:val="single" w:sz="4" w:space="0" w:color="000000"/>
            </w:tcBorders>
            <w:shd w:val="clear" w:color="auto" w:fill="auto"/>
          </w:tcPr>
          <w:p w14:paraId="3476AAF5" w14:textId="0981DEC9" w:rsidR="002C3750" w:rsidRPr="00872BE1" w:rsidRDefault="00872BE1" w:rsidP="00872BE1">
            <w:pPr>
              <w:jc w:val="right"/>
              <w:rPr>
                <w:rFonts w:cs="Calibri"/>
                <w:sz w:val="20"/>
                <w:szCs w:val="20"/>
              </w:rPr>
            </w:pPr>
            <w:r>
              <w:rPr>
                <w:rFonts w:cs="Calibri"/>
                <w:sz w:val="20"/>
                <w:szCs w:val="20"/>
              </w:rPr>
              <w:t>423.548,27</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78945BB" w14:textId="0C37A8A0" w:rsidR="002C3750" w:rsidRPr="00872BE1" w:rsidRDefault="00DD54CC" w:rsidP="00872BE1">
            <w:pPr>
              <w:jc w:val="right"/>
              <w:rPr>
                <w:rFonts w:cs="Calibri"/>
                <w:sz w:val="20"/>
                <w:szCs w:val="20"/>
              </w:rPr>
            </w:pPr>
            <w:r>
              <w:rPr>
                <w:rFonts w:cs="Calibri"/>
                <w:sz w:val="20"/>
                <w:szCs w:val="20"/>
              </w:rPr>
              <w:t>113,13</w:t>
            </w:r>
          </w:p>
        </w:tc>
      </w:tr>
      <w:tr w:rsidR="002C3750" w:rsidRPr="00F612D3" w14:paraId="492CE4B7" w14:textId="77777777" w:rsidTr="00D85A19">
        <w:tc>
          <w:tcPr>
            <w:tcW w:w="3969" w:type="dxa"/>
            <w:tcBorders>
              <w:top w:val="single" w:sz="4" w:space="0" w:color="000000"/>
              <w:left w:val="single" w:sz="4" w:space="0" w:color="000000"/>
              <w:bottom w:val="single" w:sz="4" w:space="0" w:color="000000"/>
            </w:tcBorders>
            <w:shd w:val="clear" w:color="auto" w:fill="auto"/>
          </w:tcPr>
          <w:p w14:paraId="07D5AD9B" w14:textId="63F563A4" w:rsidR="002C3750" w:rsidRPr="00F612D3" w:rsidRDefault="002C3750" w:rsidP="00D85A19">
            <w:pPr>
              <w:rPr>
                <w:rFonts w:cs="Calibri"/>
                <w:sz w:val="22"/>
                <w:szCs w:val="22"/>
              </w:rPr>
            </w:pPr>
            <w:r w:rsidRPr="00F612D3">
              <w:rPr>
                <w:rFonts w:cs="Calibri"/>
                <w:sz w:val="22"/>
                <w:szCs w:val="22"/>
              </w:rPr>
              <w:t xml:space="preserve">     Transf. Fundo Est. Ass. Social(FEAS)</w:t>
            </w:r>
          </w:p>
        </w:tc>
        <w:tc>
          <w:tcPr>
            <w:tcW w:w="1843" w:type="dxa"/>
            <w:tcBorders>
              <w:top w:val="single" w:sz="4" w:space="0" w:color="000000"/>
              <w:left w:val="single" w:sz="4" w:space="0" w:color="000000"/>
              <w:bottom w:val="single" w:sz="4" w:space="0" w:color="000000"/>
            </w:tcBorders>
            <w:shd w:val="clear" w:color="auto" w:fill="auto"/>
          </w:tcPr>
          <w:p w14:paraId="2B71C67C" w14:textId="734B8F70" w:rsidR="002C3750" w:rsidRPr="00166A39" w:rsidRDefault="00872BE1" w:rsidP="00166A39">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46D85F35" w14:textId="2976F01C" w:rsidR="002C3750" w:rsidRPr="00872BE1" w:rsidRDefault="00872BE1" w:rsidP="00872BE1">
            <w:pPr>
              <w:jc w:val="right"/>
              <w:rPr>
                <w:rFonts w:cs="Calibri"/>
                <w:sz w:val="20"/>
                <w:szCs w:val="20"/>
              </w:rPr>
            </w:pPr>
            <w:r>
              <w:rPr>
                <w:rFonts w:cs="Calibri"/>
                <w:sz w:val="20"/>
                <w:szCs w:val="20"/>
              </w:rPr>
              <w:t>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C95E20" w14:textId="6D78F350" w:rsidR="002C3750" w:rsidRPr="00872BE1" w:rsidRDefault="00DD54CC" w:rsidP="00872BE1">
            <w:pPr>
              <w:jc w:val="right"/>
              <w:rPr>
                <w:rFonts w:cs="Calibri"/>
                <w:sz w:val="20"/>
                <w:szCs w:val="20"/>
              </w:rPr>
            </w:pPr>
            <w:r>
              <w:rPr>
                <w:rFonts w:cs="Calibri"/>
                <w:sz w:val="20"/>
                <w:szCs w:val="20"/>
              </w:rPr>
              <w:t>0,00</w:t>
            </w:r>
          </w:p>
        </w:tc>
      </w:tr>
      <w:tr w:rsidR="002C3750" w:rsidRPr="00F612D3" w14:paraId="51BFC9A4" w14:textId="77777777" w:rsidTr="00D85A19">
        <w:tc>
          <w:tcPr>
            <w:tcW w:w="3969" w:type="dxa"/>
            <w:tcBorders>
              <w:top w:val="single" w:sz="4" w:space="0" w:color="000000"/>
              <w:left w:val="single" w:sz="4" w:space="0" w:color="000000"/>
              <w:bottom w:val="single" w:sz="4" w:space="0" w:color="000000"/>
            </w:tcBorders>
            <w:shd w:val="clear" w:color="auto" w:fill="auto"/>
          </w:tcPr>
          <w:p w14:paraId="5A4F1A51" w14:textId="77777777" w:rsidR="002C3750" w:rsidRPr="00F612D3" w:rsidRDefault="002C3750" w:rsidP="00D85A19">
            <w:pPr>
              <w:rPr>
                <w:rFonts w:cs="Calibri"/>
                <w:sz w:val="22"/>
                <w:szCs w:val="22"/>
              </w:rPr>
            </w:pPr>
            <w:r w:rsidRPr="00F612D3">
              <w:rPr>
                <w:rFonts w:cs="Calibri"/>
                <w:sz w:val="22"/>
                <w:szCs w:val="22"/>
              </w:rPr>
              <w:t xml:space="preserve">     Transferências de Convênios</w:t>
            </w:r>
          </w:p>
        </w:tc>
        <w:tc>
          <w:tcPr>
            <w:tcW w:w="1843" w:type="dxa"/>
            <w:tcBorders>
              <w:top w:val="single" w:sz="4" w:space="0" w:color="000000"/>
              <w:left w:val="single" w:sz="4" w:space="0" w:color="000000"/>
              <w:bottom w:val="single" w:sz="4" w:space="0" w:color="000000"/>
            </w:tcBorders>
            <w:shd w:val="clear" w:color="auto" w:fill="auto"/>
          </w:tcPr>
          <w:p w14:paraId="27B18D76" w14:textId="504DC531" w:rsidR="002C3750" w:rsidRPr="00166A39" w:rsidRDefault="00E500AE" w:rsidP="00166A39">
            <w:pPr>
              <w:jc w:val="right"/>
              <w:rPr>
                <w:rFonts w:cs="Calibri"/>
                <w:sz w:val="20"/>
                <w:szCs w:val="20"/>
              </w:rPr>
            </w:pPr>
            <w:r>
              <w:rPr>
                <w:rFonts w:cs="Calibri"/>
                <w:sz w:val="20"/>
                <w:szCs w:val="20"/>
              </w:rPr>
              <w:t>237.862,62</w:t>
            </w:r>
          </w:p>
        </w:tc>
        <w:tc>
          <w:tcPr>
            <w:tcW w:w="1843" w:type="dxa"/>
            <w:tcBorders>
              <w:top w:val="single" w:sz="4" w:space="0" w:color="000000"/>
              <w:left w:val="single" w:sz="4" w:space="0" w:color="000000"/>
              <w:bottom w:val="single" w:sz="4" w:space="0" w:color="000000"/>
            </w:tcBorders>
            <w:shd w:val="clear" w:color="auto" w:fill="auto"/>
          </w:tcPr>
          <w:p w14:paraId="618CC141" w14:textId="47CF93F7" w:rsidR="002C3750" w:rsidRPr="00872BE1" w:rsidRDefault="00872BE1" w:rsidP="00872BE1">
            <w:pPr>
              <w:jc w:val="right"/>
              <w:rPr>
                <w:rFonts w:cs="Calibri"/>
                <w:sz w:val="20"/>
                <w:szCs w:val="20"/>
              </w:rPr>
            </w:pPr>
            <w:r>
              <w:rPr>
                <w:rFonts w:cs="Calibri"/>
                <w:sz w:val="20"/>
                <w:szCs w:val="20"/>
              </w:rPr>
              <w:t>95.065,16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FDECF33" w14:textId="3575C223" w:rsidR="002C3750" w:rsidRPr="00872BE1" w:rsidRDefault="00DD54CC" w:rsidP="00872BE1">
            <w:pPr>
              <w:jc w:val="right"/>
              <w:rPr>
                <w:rFonts w:cs="Calibri"/>
                <w:sz w:val="20"/>
                <w:szCs w:val="20"/>
              </w:rPr>
            </w:pPr>
            <w:r>
              <w:rPr>
                <w:rFonts w:cs="Calibri"/>
                <w:sz w:val="20"/>
                <w:szCs w:val="20"/>
              </w:rPr>
              <w:t>39,97</w:t>
            </w:r>
          </w:p>
        </w:tc>
      </w:tr>
      <w:tr w:rsidR="002C3750" w:rsidRPr="00F612D3" w14:paraId="6605B615" w14:textId="77777777" w:rsidTr="00D85A19">
        <w:tc>
          <w:tcPr>
            <w:tcW w:w="3969" w:type="dxa"/>
            <w:tcBorders>
              <w:top w:val="single" w:sz="4" w:space="0" w:color="000000"/>
              <w:left w:val="single" w:sz="4" w:space="0" w:color="000000"/>
              <w:bottom w:val="single" w:sz="4" w:space="0" w:color="000000"/>
            </w:tcBorders>
            <w:shd w:val="clear" w:color="auto" w:fill="auto"/>
          </w:tcPr>
          <w:p w14:paraId="45A78AFE" w14:textId="77777777" w:rsidR="002C3750" w:rsidRPr="00F612D3" w:rsidRDefault="002C3750" w:rsidP="00D85A19">
            <w:pPr>
              <w:rPr>
                <w:rFonts w:cs="Calibri"/>
                <w:sz w:val="22"/>
                <w:szCs w:val="22"/>
              </w:rPr>
            </w:pPr>
            <w:r w:rsidRPr="00F612D3">
              <w:rPr>
                <w:rFonts w:cs="Calibri"/>
                <w:sz w:val="22"/>
                <w:szCs w:val="22"/>
              </w:rPr>
              <w:t xml:space="preserve">     Demais Transf. Correntes do Estado</w:t>
            </w:r>
          </w:p>
        </w:tc>
        <w:tc>
          <w:tcPr>
            <w:tcW w:w="1843" w:type="dxa"/>
            <w:tcBorders>
              <w:top w:val="single" w:sz="4" w:space="0" w:color="000000"/>
              <w:left w:val="single" w:sz="4" w:space="0" w:color="000000"/>
              <w:bottom w:val="single" w:sz="4" w:space="0" w:color="000000"/>
            </w:tcBorders>
            <w:shd w:val="clear" w:color="auto" w:fill="auto"/>
          </w:tcPr>
          <w:p w14:paraId="478C1A20" w14:textId="7C0CDAF7" w:rsidR="002C3750" w:rsidRPr="00166A39" w:rsidRDefault="00E500AE" w:rsidP="00166A39">
            <w:pPr>
              <w:jc w:val="right"/>
              <w:rPr>
                <w:rFonts w:cs="Calibri"/>
                <w:sz w:val="20"/>
                <w:szCs w:val="20"/>
              </w:rPr>
            </w:pPr>
            <w:r>
              <w:rPr>
                <w:rFonts w:cs="Calibri"/>
                <w:sz w:val="20"/>
                <w:szCs w:val="20"/>
              </w:rPr>
              <w:t>100.025,00</w:t>
            </w:r>
          </w:p>
        </w:tc>
        <w:tc>
          <w:tcPr>
            <w:tcW w:w="1843" w:type="dxa"/>
            <w:tcBorders>
              <w:top w:val="single" w:sz="4" w:space="0" w:color="000000"/>
              <w:left w:val="single" w:sz="4" w:space="0" w:color="000000"/>
              <w:bottom w:val="single" w:sz="4" w:space="0" w:color="000000"/>
            </w:tcBorders>
            <w:shd w:val="clear" w:color="auto" w:fill="auto"/>
          </w:tcPr>
          <w:p w14:paraId="64D30E05" w14:textId="579D4792" w:rsidR="002C3750" w:rsidRPr="00872BE1" w:rsidRDefault="00872BE1" w:rsidP="00872BE1">
            <w:pPr>
              <w:jc w:val="right"/>
              <w:rPr>
                <w:rFonts w:cs="Calibri"/>
                <w:sz w:val="20"/>
                <w:szCs w:val="20"/>
              </w:rPr>
            </w:pPr>
            <w:r>
              <w:rPr>
                <w:rFonts w:cs="Calibri"/>
                <w:sz w:val="20"/>
                <w:szCs w:val="20"/>
              </w:rPr>
              <w:t>100.000,00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FCDD233" w14:textId="00EFE2EB" w:rsidR="002C3750" w:rsidRPr="00872BE1" w:rsidRDefault="00DD54CC" w:rsidP="00872BE1">
            <w:pPr>
              <w:jc w:val="right"/>
              <w:rPr>
                <w:rFonts w:cs="Calibri"/>
                <w:sz w:val="20"/>
                <w:szCs w:val="20"/>
              </w:rPr>
            </w:pPr>
            <w:r>
              <w:rPr>
                <w:rFonts w:cs="Calibri"/>
                <w:sz w:val="20"/>
                <w:szCs w:val="20"/>
              </w:rPr>
              <w:t>99,98</w:t>
            </w:r>
          </w:p>
        </w:tc>
      </w:tr>
      <w:tr w:rsidR="002C3750" w:rsidRPr="00F612D3" w14:paraId="1C47B6DC" w14:textId="77777777" w:rsidTr="00D85A19">
        <w:tc>
          <w:tcPr>
            <w:tcW w:w="3969" w:type="dxa"/>
            <w:tcBorders>
              <w:top w:val="single" w:sz="4" w:space="0" w:color="000000"/>
              <w:left w:val="single" w:sz="4" w:space="0" w:color="000000"/>
              <w:bottom w:val="single" w:sz="4" w:space="0" w:color="000000"/>
            </w:tcBorders>
            <w:shd w:val="clear" w:color="auto" w:fill="auto"/>
          </w:tcPr>
          <w:p w14:paraId="04272F61" w14:textId="77777777" w:rsidR="002C3750" w:rsidRPr="00F612D3" w:rsidRDefault="002C3750" w:rsidP="00D85A19">
            <w:pPr>
              <w:rPr>
                <w:rFonts w:cs="Calibri"/>
                <w:b/>
                <w:sz w:val="22"/>
                <w:szCs w:val="22"/>
              </w:rPr>
            </w:pPr>
            <w:r w:rsidRPr="00F612D3">
              <w:rPr>
                <w:rFonts w:cs="Calibri"/>
                <w:b/>
                <w:sz w:val="22"/>
                <w:szCs w:val="22"/>
              </w:rPr>
              <w:t>Total das Transferências Correntes</w:t>
            </w:r>
          </w:p>
        </w:tc>
        <w:tc>
          <w:tcPr>
            <w:tcW w:w="1843" w:type="dxa"/>
            <w:tcBorders>
              <w:top w:val="single" w:sz="4" w:space="0" w:color="000000"/>
              <w:left w:val="single" w:sz="4" w:space="0" w:color="000000"/>
              <w:bottom w:val="single" w:sz="4" w:space="0" w:color="000000"/>
            </w:tcBorders>
            <w:shd w:val="clear" w:color="auto" w:fill="auto"/>
          </w:tcPr>
          <w:p w14:paraId="6E51575B" w14:textId="0FE99376" w:rsidR="002C3750" w:rsidRPr="00166A39" w:rsidRDefault="00872BE1" w:rsidP="00166A39">
            <w:pPr>
              <w:jc w:val="right"/>
              <w:rPr>
                <w:rFonts w:cs="Calibri"/>
                <w:b/>
                <w:sz w:val="20"/>
                <w:szCs w:val="20"/>
              </w:rPr>
            </w:pPr>
            <w:r>
              <w:rPr>
                <w:rFonts w:cs="Calibri"/>
                <w:b/>
                <w:sz w:val="20"/>
                <w:szCs w:val="20"/>
              </w:rPr>
              <w:t>15.878.697,10</w:t>
            </w:r>
          </w:p>
        </w:tc>
        <w:tc>
          <w:tcPr>
            <w:tcW w:w="1843" w:type="dxa"/>
            <w:tcBorders>
              <w:top w:val="single" w:sz="4" w:space="0" w:color="000000"/>
              <w:left w:val="single" w:sz="4" w:space="0" w:color="000000"/>
              <w:bottom w:val="single" w:sz="4" w:space="0" w:color="000000"/>
            </w:tcBorders>
            <w:shd w:val="clear" w:color="auto" w:fill="auto"/>
          </w:tcPr>
          <w:p w14:paraId="419123F6" w14:textId="78146A07" w:rsidR="002C3750" w:rsidRPr="00872BE1" w:rsidRDefault="00872BE1" w:rsidP="00872BE1">
            <w:pPr>
              <w:jc w:val="right"/>
              <w:rPr>
                <w:rFonts w:cs="Calibri"/>
                <w:b/>
                <w:sz w:val="20"/>
                <w:szCs w:val="20"/>
              </w:rPr>
            </w:pPr>
            <w:r w:rsidRPr="00872BE1">
              <w:rPr>
                <w:rFonts w:cs="Calibri"/>
                <w:b/>
                <w:sz w:val="20"/>
                <w:szCs w:val="20"/>
              </w:rPr>
              <w:t>11.947.175,68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81D6F67" w14:textId="169ACCC5" w:rsidR="002C3750" w:rsidRPr="00872BE1" w:rsidRDefault="00DD54CC" w:rsidP="00872BE1">
            <w:pPr>
              <w:jc w:val="right"/>
              <w:rPr>
                <w:rFonts w:cs="Calibri"/>
                <w:b/>
                <w:sz w:val="20"/>
                <w:szCs w:val="20"/>
              </w:rPr>
            </w:pPr>
            <w:r>
              <w:rPr>
                <w:rFonts w:cs="Calibri"/>
                <w:b/>
                <w:sz w:val="20"/>
                <w:szCs w:val="20"/>
              </w:rPr>
              <w:t>75,24</w:t>
            </w:r>
          </w:p>
        </w:tc>
      </w:tr>
    </w:tbl>
    <w:p w14:paraId="063ED3E4" w14:textId="77777777" w:rsidR="002C3750" w:rsidRPr="00F612D3" w:rsidRDefault="002C3750" w:rsidP="002C3750">
      <w:pPr>
        <w:rPr>
          <w:rFonts w:cs="Calibri"/>
          <w:sz w:val="22"/>
          <w:szCs w:val="22"/>
        </w:rPr>
      </w:pPr>
      <w:r w:rsidRPr="00F612D3">
        <w:rPr>
          <w:rFonts w:cs="Calibri"/>
          <w:sz w:val="22"/>
          <w:szCs w:val="22"/>
        </w:rPr>
        <w:t xml:space="preserve"> </w:t>
      </w:r>
    </w:p>
    <w:p w14:paraId="33538D9F" w14:textId="2E1E5427" w:rsidR="002C3750" w:rsidRDefault="002C3750" w:rsidP="002C3750">
      <w:pPr>
        <w:rPr>
          <w:rFonts w:cs="Calibri"/>
          <w:sz w:val="22"/>
          <w:szCs w:val="22"/>
        </w:rPr>
      </w:pPr>
      <w:r w:rsidRPr="00F612D3">
        <w:rPr>
          <w:rFonts w:cs="Calibri"/>
          <w:sz w:val="22"/>
          <w:szCs w:val="22"/>
        </w:rPr>
        <w:tab/>
        <w:t xml:space="preserve"> </w:t>
      </w:r>
      <w:r w:rsidRPr="00F612D3">
        <w:rPr>
          <w:rFonts w:cs="Calibri"/>
          <w:sz w:val="22"/>
          <w:szCs w:val="22"/>
        </w:rPr>
        <w:tab/>
        <w:t xml:space="preserve">Conforme se visualiza no Quadro 5, no grupo das Transferências Correntes da União, o item mais significativo refere-se às transferências constitucionais do Fundo de Participação dos Municípios (FPM), que realizou R$ </w:t>
      </w:r>
      <w:r w:rsidR="00872BE1">
        <w:rPr>
          <w:rFonts w:cs="Calibri"/>
          <w:sz w:val="22"/>
          <w:szCs w:val="22"/>
        </w:rPr>
        <w:t>6.808.507,95</w:t>
      </w:r>
      <w:r w:rsidRPr="00F612D3">
        <w:rPr>
          <w:rFonts w:cs="Calibri"/>
          <w:sz w:val="22"/>
          <w:szCs w:val="22"/>
        </w:rPr>
        <w:t xml:space="preserve"> no período, correspondendo a </w:t>
      </w:r>
      <w:r w:rsidR="00872BE1">
        <w:rPr>
          <w:rFonts w:cs="Calibri"/>
          <w:sz w:val="22"/>
          <w:szCs w:val="22"/>
        </w:rPr>
        <w:t>80,09</w:t>
      </w:r>
      <w:r w:rsidRPr="00F612D3">
        <w:rPr>
          <w:rFonts w:cs="Calibri"/>
          <w:sz w:val="22"/>
          <w:szCs w:val="22"/>
        </w:rPr>
        <w:t xml:space="preserve">% da previsão anual. A estimativa dessa receita considerou as informações fornecidas pela Coordenadoria de Programação Financeira da Secretaria do Tesouro Nacional – STN. </w:t>
      </w:r>
    </w:p>
    <w:p w14:paraId="5C8F1D34" w14:textId="79604734" w:rsidR="00B95F54" w:rsidRDefault="00B95F54" w:rsidP="002C3750">
      <w:pPr>
        <w:rPr>
          <w:rFonts w:cs="Calibri"/>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161"/>
        <w:gridCol w:w="2161"/>
        <w:gridCol w:w="1463"/>
      </w:tblGrid>
      <w:tr w:rsidR="00B95F54" w:rsidRPr="00E85750" w14:paraId="18903E5F" w14:textId="77777777" w:rsidTr="003E0CE6">
        <w:tc>
          <w:tcPr>
            <w:tcW w:w="2862" w:type="dxa"/>
          </w:tcPr>
          <w:p w14:paraId="10658AF3" w14:textId="77777777" w:rsidR="00B95F54" w:rsidRPr="00E85750" w:rsidRDefault="00B95F54" w:rsidP="003E0CE6">
            <w:pPr>
              <w:rPr>
                <w:rFonts w:cs="Calibri"/>
                <w:b/>
                <w:sz w:val="22"/>
                <w:szCs w:val="22"/>
              </w:rPr>
            </w:pPr>
            <w:r w:rsidRPr="00E85750">
              <w:rPr>
                <w:rFonts w:cs="Calibri"/>
                <w:b/>
                <w:sz w:val="22"/>
                <w:szCs w:val="22"/>
              </w:rPr>
              <w:t>Mês</w:t>
            </w:r>
          </w:p>
        </w:tc>
        <w:tc>
          <w:tcPr>
            <w:tcW w:w="2161" w:type="dxa"/>
          </w:tcPr>
          <w:p w14:paraId="22905004" w14:textId="77777777" w:rsidR="00B95F54" w:rsidRPr="00E85750" w:rsidRDefault="00B95F54" w:rsidP="003E0CE6">
            <w:pPr>
              <w:rPr>
                <w:rFonts w:cs="Calibri"/>
                <w:b/>
                <w:sz w:val="22"/>
                <w:szCs w:val="22"/>
              </w:rPr>
            </w:pPr>
            <w:r w:rsidRPr="00E85750">
              <w:rPr>
                <w:rFonts w:cs="Calibri"/>
                <w:b/>
                <w:sz w:val="22"/>
                <w:szCs w:val="22"/>
              </w:rPr>
              <w:t>2020</w:t>
            </w:r>
          </w:p>
        </w:tc>
        <w:tc>
          <w:tcPr>
            <w:tcW w:w="2161" w:type="dxa"/>
          </w:tcPr>
          <w:p w14:paraId="155A64B9" w14:textId="77777777" w:rsidR="00B95F54" w:rsidRPr="00E85750" w:rsidRDefault="00B95F54" w:rsidP="003E0CE6">
            <w:pPr>
              <w:rPr>
                <w:rFonts w:cs="Calibri"/>
                <w:b/>
                <w:sz w:val="22"/>
                <w:szCs w:val="22"/>
              </w:rPr>
            </w:pPr>
            <w:r w:rsidRPr="00E85750">
              <w:rPr>
                <w:rFonts w:cs="Calibri"/>
                <w:b/>
                <w:sz w:val="22"/>
                <w:szCs w:val="22"/>
              </w:rPr>
              <w:t>Mês</w:t>
            </w:r>
          </w:p>
        </w:tc>
        <w:tc>
          <w:tcPr>
            <w:tcW w:w="1463" w:type="dxa"/>
          </w:tcPr>
          <w:p w14:paraId="47D6DAAF" w14:textId="77777777" w:rsidR="00B95F54" w:rsidRPr="00E85750" w:rsidRDefault="00B95F54" w:rsidP="003E0CE6">
            <w:pPr>
              <w:rPr>
                <w:rFonts w:cs="Calibri"/>
                <w:b/>
                <w:sz w:val="22"/>
                <w:szCs w:val="22"/>
              </w:rPr>
            </w:pPr>
            <w:r w:rsidRPr="00E85750">
              <w:rPr>
                <w:rFonts w:cs="Calibri"/>
                <w:b/>
                <w:sz w:val="22"/>
                <w:szCs w:val="22"/>
              </w:rPr>
              <w:t>202</w:t>
            </w:r>
            <w:r>
              <w:rPr>
                <w:rFonts w:cs="Calibri"/>
                <w:b/>
                <w:sz w:val="22"/>
                <w:szCs w:val="22"/>
              </w:rPr>
              <w:t>1</w:t>
            </w:r>
          </w:p>
        </w:tc>
      </w:tr>
      <w:tr w:rsidR="00B95F54" w:rsidRPr="00E85750" w14:paraId="7EABF45C" w14:textId="77777777" w:rsidTr="003E0CE6">
        <w:tc>
          <w:tcPr>
            <w:tcW w:w="2862" w:type="dxa"/>
          </w:tcPr>
          <w:p w14:paraId="70B59155" w14:textId="77777777" w:rsidR="00B95F54" w:rsidRPr="00E85750" w:rsidRDefault="00B95F54" w:rsidP="003E0CE6">
            <w:pPr>
              <w:rPr>
                <w:rFonts w:cs="Calibri"/>
                <w:sz w:val="22"/>
                <w:szCs w:val="22"/>
              </w:rPr>
            </w:pPr>
            <w:r w:rsidRPr="00E85750">
              <w:rPr>
                <w:rFonts w:cs="Calibri"/>
                <w:sz w:val="22"/>
                <w:szCs w:val="22"/>
              </w:rPr>
              <w:t>Janeiro</w:t>
            </w:r>
          </w:p>
        </w:tc>
        <w:tc>
          <w:tcPr>
            <w:tcW w:w="2161" w:type="dxa"/>
          </w:tcPr>
          <w:p w14:paraId="00956D62" w14:textId="77777777" w:rsidR="00B95F54" w:rsidRDefault="00B95F54" w:rsidP="003E0CE6">
            <w:pPr>
              <w:jc w:val="right"/>
              <w:rPr>
                <w:rFonts w:cs="Calibri"/>
                <w:sz w:val="22"/>
                <w:szCs w:val="22"/>
              </w:rPr>
            </w:pPr>
            <w:r>
              <w:rPr>
                <w:rFonts w:cs="Calibri"/>
                <w:sz w:val="22"/>
                <w:szCs w:val="22"/>
              </w:rPr>
              <w:t>701</w:t>
            </w:r>
            <w:r w:rsidRPr="00E85750">
              <w:rPr>
                <w:rFonts w:cs="Calibri"/>
                <w:sz w:val="22"/>
                <w:szCs w:val="22"/>
              </w:rPr>
              <w:t>.</w:t>
            </w:r>
            <w:r>
              <w:rPr>
                <w:rFonts w:cs="Calibri"/>
                <w:sz w:val="22"/>
                <w:szCs w:val="22"/>
              </w:rPr>
              <w:t>692</w:t>
            </w:r>
            <w:r w:rsidRPr="00E85750">
              <w:rPr>
                <w:rFonts w:cs="Calibri"/>
                <w:sz w:val="22"/>
                <w:szCs w:val="22"/>
              </w:rPr>
              <w:t>,</w:t>
            </w:r>
            <w:r>
              <w:rPr>
                <w:rFonts w:cs="Calibri"/>
                <w:sz w:val="22"/>
                <w:szCs w:val="22"/>
              </w:rPr>
              <w:t>26</w:t>
            </w:r>
          </w:p>
        </w:tc>
        <w:tc>
          <w:tcPr>
            <w:tcW w:w="2161" w:type="dxa"/>
          </w:tcPr>
          <w:p w14:paraId="7F91F3AF" w14:textId="77777777" w:rsidR="00B95F54" w:rsidRPr="00E85750" w:rsidRDefault="00B95F54" w:rsidP="003E0CE6">
            <w:pPr>
              <w:rPr>
                <w:rFonts w:cs="Calibri"/>
                <w:sz w:val="22"/>
                <w:szCs w:val="22"/>
              </w:rPr>
            </w:pPr>
            <w:r w:rsidRPr="00E85750">
              <w:rPr>
                <w:rFonts w:cs="Calibri"/>
                <w:sz w:val="22"/>
                <w:szCs w:val="22"/>
              </w:rPr>
              <w:t>Janeiro</w:t>
            </w:r>
          </w:p>
        </w:tc>
        <w:tc>
          <w:tcPr>
            <w:tcW w:w="1463" w:type="dxa"/>
          </w:tcPr>
          <w:p w14:paraId="1D3E6B6D" w14:textId="77777777" w:rsidR="00B95F54" w:rsidRPr="00E85750" w:rsidRDefault="00B95F54" w:rsidP="003E0CE6">
            <w:pPr>
              <w:jc w:val="right"/>
              <w:rPr>
                <w:rFonts w:cs="Calibri"/>
                <w:sz w:val="22"/>
                <w:szCs w:val="22"/>
              </w:rPr>
            </w:pPr>
            <w:r w:rsidRPr="00944BB0">
              <w:rPr>
                <w:rFonts w:cs="Calibri"/>
                <w:sz w:val="22"/>
                <w:szCs w:val="22"/>
              </w:rPr>
              <w:t>846.637,63</w:t>
            </w:r>
          </w:p>
        </w:tc>
      </w:tr>
      <w:tr w:rsidR="00B95F54" w:rsidRPr="00E85750" w14:paraId="58F53FA8" w14:textId="77777777" w:rsidTr="003E0CE6">
        <w:tc>
          <w:tcPr>
            <w:tcW w:w="2862" w:type="dxa"/>
          </w:tcPr>
          <w:p w14:paraId="25CA5D5E" w14:textId="77777777" w:rsidR="00B95F54" w:rsidRPr="00E85750" w:rsidRDefault="00B95F54" w:rsidP="003E0CE6">
            <w:pPr>
              <w:rPr>
                <w:rFonts w:cs="Calibri"/>
                <w:sz w:val="22"/>
                <w:szCs w:val="22"/>
              </w:rPr>
            </w:pPr>
            <w:r w:rsidRPr="00E85750">
              <w:rPr>
                <w:rFonts w:cs="Calibri"/>
                <w:sz w:val="22"/>
                <w:szCs w:val="22"/>
              </w:rPr>
              <w:t>Fevereiro</w:t>
            </w:r>
          </w:p>
        </w:tc>
        <w:tc>
          <w:tcPr>
            <w:tcW w:w="2161" w:type="dxa"/>
          </w:tcPr>
          <w:p w14:paraId="5F6CA102" w14:textId="77777777" w:rsidR="00B95F54" w:rsidRDefault="00B95F54" w:rsidP="003E0CE6">
            <w:pPr>
              <w:jc w:val="right"/>
              <w:rPr>
                <w:rFonts w:cs="Calibri"/>
                <w:sz w:val="22"/>
                <w:szCs w:val="22"/>
              </w:rPr>
            </w:pPr>
            <w:r>
              <w:rPr>
                <w:rFonts w:cs="Calibri"/>
                <w:sz w:val="22"/>
                <w:szCs w:val="22"/>
              </w:rPr>
              <w:t>1.013.913,99</w:t>
            </w:r>
          </w:p>
        </w:tc>
        <w:tc>
          <w:tcPr>
            <w:tcW w:w="2161" w:type="dxa"/>
          </w:tcPr>
          <w:p w14:paraId="6569BCF7" w14:textId="77777777" w:rsidR="00B95F54" w:rsidRPr="00E85750" w:rsidRDefault="00B95F54" w:rsidP="003E0CE6">
            <w:pPr>
              <w:rPr>
                <w:rFonts w:cs="Calibri"/>
                <w:sz w:val="22"/>
                <w:szCs w:val="22"/>
              </w:rPr>
            </w:pPr>
            <w:r w:rsidRPr="00E85750">
              <w:rPr>
                <w:rFonts w:cs="Calibri"/>
                <w:sz w:val="22"/>
                <w:szCs w:val="22"/>
              </w:rPr>
              <w:t>Fevereiro</w:t>
            </w:r>
          </w:p>
        </w:tc>
        <w:tc>
          <w:tcPr>
            <w:tcW w:w="1463" w:type="dxa"/>
          </w:tcPr>
          <w:p w14:paraId="24833782" w14:textId="77777777" w:rsidR="00B95F54" w:rsidRPr="00E85750" w:rsidRDefault="00B95F54" w:rsidP="003E0CE6">
            <w:pPr>
              <w:jc w:val="right"/>
              <w:rPr>
                <w:rFonts w:cs="Calibri"/>
                <w:sz w:val="22"/>
                <w:szCs w:val="22"/>
              </w:rPr>
            </w:pPr>
            <w:r w:rsidRPr="00944BB0">
              <w:rPr>
                <w:rFonts w:cs="Calibri"/>
                <w:sz w:val="22"/>
                <w:szCs w:val="22"/>
              </w:rPr>
              <w:t>1.109.727,26</w:t>
            </w:r>
          </w:p>
        </w:tc>
      </w:tr>
      <w:tr w:rsidR="00B95F54" w:rsidRPr="00E85750" w14:paraId="2C56543C" w14:textId="77777777" w:rsidTr="003E0CE6">
        <w:tc>
          <w:tcPr>
            <w:tcW w:w="2862" w:type="dxa"/>
          </w:tcPr>
          <w:p w14:paraId="5397EA2B" w14:textId="77777777" w:rsidR="00B95F54" w:rsidRPr="00E85750" w:rsidRDefault="00B95F54" w:rsidP="003E0CE6">
            <w:pPr>
              <w:rPr>
                <w:rFonts w:cs="Calibri"/>
                <w:sz w:val="22"/>
                <w:szCs w:val="22"/>
              </w:rPr>
            </w:pPr>
            <w:r w:rsidRPr="00E85750">
              <w:rPr>
                <w:rFonts w:cs="Calibri"/>
                <w:sz w:val="22"/>
                <w:szCs w:val="22"/>
              </w:rPr>
              <w:t>Março</w:t>
            </w:r>
          </w:p>
        </w:tc>
        <w:tc>
          <w:tcPr>
            <w:tcW w:w="2161" w:type="dxa"/>
          </w:tcPr>
          <w:p w14:paraId="05FF612C" w14:textId="77777777" w:rsidR="00B95F54" w:rsidRDefault="00B95F54" w:rsidP="003E0CE6">
            <w:pPr>
              <w:jc w:val="right"/>
              <w:rPr>
                <w:rFonts w:cs="Calibri"/>
                <w:sz w:val="22"/>
                <w:szCs w:val="22"/>
              </w:rPr>
            </w:pPr>
            <w:r>
              <w:rPr>
                <w:rFonts w:cs="Calibri"/>
                <w:sz w:val="22"/>
                <w:szCs w:val="22"/>
              </w:rPr>
              <w:t>592.863,58</w:t>
            </w:r>
          </w:p>
        </w:tc>
        <w:tc>
          <w:tcPr>
            <w:tcW w:w="2161" w:type="dxa"/>
          </w:tcPr>
          <w:p w14:paraId="313F7787" w14:textId="77777777" w:rsidR="00B95F54" w:rsidRPr="00E85750" w:rsidRDefault="00B95F54" w:rsidP="003E0CE6">
            <w:pPr>
              <w:rPr>
                <w:rFonts w:cs="Calibri"/>
                <w:sz w:val="22"/>
                <w:szCs w:val="22"/>
              </w:rPr>
            </w:pPr>
            <w:r w:rsidRPr="00E85750">
              <w:rPr>
                <w:rFonts w:cs="Calibri"/>
                <w:sz w:val="22"/>
                <w:szCs w:val="22"/>
              </w:rPr>
              <w:t>Março</w:t>
            </w:r>
          </w:p>
        </w:tc>
        <w:tc>
          <w:tcPr>
            <w:tcW w:w="1463" w:type="dxa"/>
          </w:tcPr>
          <w:p w14:paraId="6AD945C4" w14:textId="77777777" w:rsidR="00B95F54" w:rsidRPr="00E85750" w:rsidRDefault="00B95F54" w:rsidP="003E0CE6">
            <w:pPr>
              <w:jc w:val="right"/>
              <w:rPr>
                <w:rFonts w:cs="Calibri"/>
                <w:sz w:val="22"/>
                <w:szCs w:val="22"/>
              </w:rPr>
            </w:pPr>
            <w:r w:rsidRPr="00944BB0">
              <w:rPr>
                <w:rFonts w:cs="Calibri"/>
                <w:sz w:val="22"/>
                <w:szCs w:val="22"/>
              </w:rPr>
              <w:t>743.826,87</w:t>
            </w:r>
          </w:p>
        </w:tc>
      </w:tr>
      <w:tr w:rsidR="00B95F54" w:rsidRPr="00E85750" w14:paraId="630CF7D5" w14:textId="77777777" w:rsidTr="003E0CE6">
        <w:tc>
          <w:tcPr>
            <w:tcW w:w="2862" w:type="dxa"/>
          </w:tcPr>
          <w:p w14:paraId="06EA4829" w14:textId="77777777" w:rsidR="00B95F54" w:rsidRPr="00E85750" w:rsidRDefault="00B95F54" w:rsidP="003E0CE6">
            <w:pPr>
              <w:rPr>
                <w:rFonts w:cs="Calibri"/>
                <w:sz w:val="22"/>
                <w:szCs w:val="22"/>
              </w:rPr>
            </w:pPr>
            <w:r w:rsidRPr="00E85750">
              <w:rPr>
                <w:rFonts w:cs="Calibri"/>
                <w:sz w:val="22"/>
                <w:szCs w:val="22"/>
              </w:rPr>
              <w:t>Abril</w:t>
            </w:r>
          </w:p>
        </w:tc>
        <w:tc>
          <w:tcPr>
            <w:tcW w:w="2161" w:type="dxa"/>
          </w:tcPr>
          <w:p w14:paraId="64DEEF82" w14:textId="77777777" w:rsidR="00B95F54" w:rsidRDefault="00B95F54" w:rsidP="003E0CE6">
            <w:pPr>
              <w:jc w:val="right"/>
              <w:rPr>
                <w:rFonts w:cs="Calibri"/>
                <w:sz w:val="22"/>
                <w:szCs w:val="22"/>
              </w:rPr>
            </w:pPr>
            <w:r>
              <w:rPr>
                <w:rFonts w:cs="Calibri"/>
                <w:sz w:val="22"/>
                <w:szCs w:val="22"/>
              </w:rPr>
              <w:t>581.137,56</w:t>
            </w:r>
          </w:p>
        </w:tc>
        <w:tc>
          <w:tcPr>
            <w:tcW w:w="2161" w:type="dxa"/>
          </w:tcPr>
          <w:p w14:paraId="57974B48" w14:textId="77777777" w:rsidR="00B95F54" w:rsidRPr="00E85750" w:rsidRDefault="00B95F54" w:rsidP="003E0CE6">
            <w:pPr>
              <w:rPr>
                <w:rFonts w:cs="Calibri"/>
                <w:sz w:val="22"/>
                <w:szCs w:val="22"/>
              </w:rPr>
            </w:pPr>
            <w:r w:rsidRPr="00E85750">
              <w:rPr>
                <w:rFonts w:cs="Calibri"/>
                <w:sz w:val="22"/>
                <w:szCs w:val="22"/>
              </w:rPr>
              <w:t>Abril</w:t>
            </w:r>
          </w:p>
        </w:tc>
        <w:tc>
          <w:tcPr>
            <w:tcW w:w="1463" w:type="dxa"/>
          </w:tcPr>
          <w:p w14:paraId="622FE910" w14:textId="77777777" w:rsidR="00B95F54" w:rsidRPr="00E85750" w:rsidRDefault="00B95F54" w:rsidP="003E0CE6">
            <w:pPr>
              <w:jc w:val="right"/>
              <w:rPr>
                <w:rFonts w:cs="Calibri"/>
                <w:sz w:val="22"/>
                <w:szCs w:val="22"/>
              </w:rPr>
            </w:pPr>
            <w:r w:rsidRPr="00944BB0">
              <w:rPr>
                <w:rFonts w:cs="Calibri"/>
                <w:sz w:val="22"/>
                <w:szCs w:val="22"/>
              </w:rPr>
              <w:t>777.614,63</w:t>
            </w:r>
          </w:p>
        </w:tc>
      </w:tr>
      <w:tr w:rsidR="00B95F54" w:rsidRPr="00E85750" w14:paraId="4415D5C5" w14:textId="77777777" w:rsidTr="003E0CE6">
        <w:tc>
          <w:tcPr>
            <w:tcW w:w="2862" w:type="dxa"/>
          </w:tcPr>
          <w:p w14:paraId="3D842202" w14:textId="4959903C" w:rsidR="00B95F54" w:rsidRPr="00E85750" w:rsidRDefault="00B95F54" w:rsidP="003E0CE6">
            <w:pPr>
              <w:rPr>
                <w:rFonts w:cs="Calibri"/>
                <w:sz w:val="22"/>
                <w:szCs w:val="22"/>
              </w:rPr>
            </w:pPr>
            <w:r>
              <w:rPr>
                <w:rFonts w:cs="Calibri"/>
                <w:sz w:val="22"/>
                <w:szCs w:val="22"/>
              </w:rPr>
              <w:t>Maio</w:t>
            </w:r>
          </w:p>
        </w:tc>
        <w:tc>
          <w:tcPr>
            <w:tcW w:w="2161" w:type="dxa"/>
          </w:tcPr>
          <w:p w14:paraId="11196E96" w14:textId="689D3208" w:rsidR="00B95F54" w:rsidRDefault="00B95F54" w:rsidP="003E0CE6">
            <w:pPr>
              <w:jc w:val="right"/>
              <w:rPr>
                <w:rFonts w:cs="Calibri"/>
                <w:sz w:val="22"/>
                <w:szCs w:val="22"/>
              </w:rPr>
            </w:pPr>
            <w:r w:rsidRPr="00B95F54">
              <w:rPr>
                <w:rFonts w:cs="Calibri"/>
                <w:sz w:val="22"/>
                <w:szCs w:val="22"/>
              </w:rPr>
              <w:t>607.157,17</w:t>
            </w:r>
          </w:p>
        </w:tc>
        <w:tc>
          <w:tcPr>
            <w:tcW w:w="2161" w:type="dxa"/>
          </w:tcPr>
          <w:p w14:paraId="17B42B63" w14:textId="3869AD09" w:rsidR="00B95F54" w:rsidRPr="00E85750" w:rsidRDefault="00B95F54" w:rsidP="003E0CE6">
            <w:pPr>
              <w:rPr>
                <w:rFonts w:cs="Calibri"/>
                <w:sz w:val="22"/>
                <w:szCs w:val="22"/>
              </w:rPr>
            </w:pPr>
            <w:r>
              <w:rPr>
                <w:rFonts w:cs="Calibri"/>
                <w:sz w:val="22"/>
                <w:szCs w:val="22"/>
              </w:rPr>
              <w:t>Maio</w:t>
            </w:r>
          </w:p>
        </w:tc>
        <w:tc>
          <w:tcPr>
            <w:tcW w:w="1463" w:type="dxa"/>
          </w:tcPr>
          <w:p w14:paraId="75F145F6" w14:textId="3E6A6E55" w:rsidR="00B95F54" w:rsidRPr="00944BB0" w:rsidRDefault="00C021EC" w:rsidP="003E0CE6">
            <w:pPr>
              <w:jc w:val="right"/>
              <w:rPr>
                <w:rFonts w:cs="Calibri"/>
                <w:sz w:val="22"/>
                <w:szCs w:val="22"/>
              </w:rPr>
            </w:pPr>
            <w:r w:rsidRPr="00C021EC">
              <w:rPr>
                <w:rFonts w:cs="Calibri"/>
                <w:sz w:val="22"/>
                <w:szCs w:val="22"/>
              </w:rPr>
              <w:t>934.585,72</w:t>
            </w:r>
          </w:p>
        </w:tc>
      </w:tr>
      <w:tr w:rsidR="00B95F54" w:rsidRPr="00E85750" w14:paraId="450F209B" w14:textId="77777777" w:rsidTr="003E0CE6">
        <w:tc>
          <w:tcPr>
            <w:tcW w:w="2862" w:type="dxa"/>
          </w:tcPr>
          <w:p w14:paraId="1DE08824" w14:textId="33672B16" w:rsidR="00B95F54" w:rsidRPr="00E85750" w:rsidRDefault="00B95F54" w:rsidP="003E0CE6">
            <w:pPr>
              <w:rPr>
                <w:rFonts w:cs="Calibri"/>
                <w:sz w:val="22"/>
                <w:szCs w:val="22"/>
              </w:rPr>
            </w:pPr>
            <w:r>
              <w:rPr>
                <w:rFonts w:cs="Calibri"/>
                <w:sz w:val="22"/>
                <w:szCs w:val="22"/>
              </w:rPr>
              <w:t>Junho</w:t>
            </w:r>
          </w:p>
        </w:tc>
        <w:tc>
          <w:tcPr>
            <w:tcW w:w="2161" w:type="dxa"/>
          </w:tcPr>
          <w:p w14:paraId="49D38161" w14:textId="01214F62" w:rsidR="00B95F54" w:rsidRDefault="00B95F54" w:rsidP="003E0CE6">
            <w:pPr>
              <w:jc w:val="right"/>
              <w:rPr>
                <w:rFonts w:cs="Calibri"/>
                <w:sz w:val="22"/>
                <w:szCs w:val="22"/>
              </w:rPr>
            </w:pPr>
            <w:r w:rsidRPr="00B95F54">
              <w:rPr>
                <w:rFonts w:cs="Calibri"/>
                <w:sz w:val="22"/>
                <w:szCs w:val="22"/>
              </w:rPr>
              <w:t>494.258,51</w:t>
            </w:r>
          </w:p>
        </w:tc>
        <w:tc>
          <w:tcPr>
            <w:tcW w:w="2161" w:type="dxa"/>
          </w:tcPr>
          <w:p w14:paraId="521737D6" w14:textId="0ADDB563" w:rsidR="00B95F54" w:rsidRPr="00E85750" w:rsidRDefault="00B95F54" w:rsidP="003E0CE6">
            <w:pPr>
              <w:rPr>
                <w:rFonts w:cs="Calibri"/>
                <w:sz w:val="22"/>
                <w:szCs w:val="22"/>
              </w:rPr>
            </w:pPr>
            <w:r>
              <w:rPr>
                <w:rFonts w:cs="Calibri"/>
                <w:sz w:val="22"/>
                <w:szCs w:val="22"/>
              </w:rPr>
              <w:t>Junho</w:t>
            </w:r>
          </w:p>
        </w:tc>
        <w:tc>
          <w:tcPr>
            <w:tcW w:w="1463" w:type="dxa"/>
          </w:tcPr>
          <w:p w14:paraId="5FC5DF29" w14:textId="2E4F7C23" w:rsidR="00B95F54" w:rsidRPr="00944BB0" w:rsidRDefault="00C021EC" w:rsidP="003E0CE6">
            <w:pPr>
              <w:jc w:val="right"/>
              <w:rPr>
                <w:rFonts w:cs="Calibri"/>
                <w:sz w:val="22"/>
                <w:szCs w:val="22"/>
              </w:rPr>
            </w:pPr>
            <w:r w:rsidRPr="00C021EC">
              <w:rPr>
                <w:rFonts w:cs="Calibri"/>
                <w:sz w:val="22"/>
                <w:szCs w:val="22"/>
              </w:rPr>
              <w:t>808.271,52</w:t>
            </w:r>
          </w:p>
        </w:tc>
      </w:tr>
      <w:tr w:rsidR="00B95F54" w:rsidRPr="00E85750" w14:paraId="3FB1B184" w14:textId="77777777" w:rsidTr="003E0CE6">
        <w:tc>
          <w:tcPr>
            <w:tcW w:w="2862" w:type="dxa"/>
          </w:tcPr>
          <w:p w14:paraId="2E28B766" w14:textId="0C5070C7" w:rsidR="00B95F54" w:rsidRPr="00E85750" w:rsidRDefault="00B95F54" w:rsidP="003E0CE6">
            <w:pPr>
              <w:rPr>
                <w:rFonts w:cs="Calibri"/>
                <w:sz w:val="22"/>
                <w:szCs w:val="22"/>
              </w:rPr>
            </w:pPr>
            <w:r>
              <w:rPr>
                <w:rFonts w:cs="Calibri"/>
                <w:sz w:val="22"/>
                <w:szCs w:val="22"/>
              </w:rPr>
              <w:t>Julho</w:t>
            </w:r>
          </w:p>
        </w:tc>
        <w:tc>
          <w:tcPr>
            <w:tcW w:w="2161" w:type="dxa"/>
          </w:tcPr>
          <w:p w14:paraId="6B108384" w14:textId="371935AD" w:rsidR="00B95F54" w:rsidRDefault="00B95F54" w:rsidP="003E0CE6">
            <w:pPr>
              <w:jc w:val="right"/>
              <w:rPr>
                <w:rFonts w:cs="Calibri"/>
                <w:sz w:val="22"/>
                <w:szCs w:val="22"/>
              </w:rPr>
            </w:pPr>
            <w:r w:rsidRPr="00B95F54">
              <w:rPr>
                <w:rFonts w:cs="Calibri"/>
                <w:sz w:val="22"/>
                <w:szCs w:val="22"/>
              </w:rPr>
              <w:t>506.871,61</w:t>
            </w:r>
          </w:p>
        </w:tc>
        <w:tc>
          <w:tcPr>
            <w:tcW w:w="2161" w:type="dxa"/>
          </w:tcPr>
          <w:p w14:paraId="73925962" w14:textId="196C77B7" w:rsidR="00B95F54" w:rsidRPr="00E85750" w:rsidRDefault="00B95F54" w:rsidP="003E0CE6">
            <w:pPr>
              <w:rPr>
                <w:rFonts w:cs="Calibri"/>
                <w:sz w:val="22"/>
                <w:szCs w:val="22"/>
              </w:rPr>
            </w:pPr>
            <w:r>
              <w:rPr>
                <w:rFonts w:cs="Calibri"/>
                <w:sz w:val="22"/>
                <w:szCs w:val="22"/>
              </w:rPr>
              <w:t>Julho</w:t>
            </w:r>
          </w:p>
        </w:tc>
        <w:tc>
          <w:tcPr>
            <w:tcW w:w="1463" w:type="dxa"/>
          </w:tcPr>
          <w:p w14:paraId="507BFD4F" w14:textId="08D3C74C" w:rsidR="00B95F54" w:rsidRPr="00944BB0" w:rsidRDefault="00C021EC" w:rsidP="003E0CE6">
            <w:pPr>
              <w:jc w:val="right"/>
              <w:rPr>
                <w:rFonts w:cs="Calibri"/>
                <w:sz w:val="22"/>
                <w:szCs w:val="22"/>
              </w:rPr>
            </w:pPr>
            <w:r w:rsidRPr="00C021EC">
              <w:rPr>
                <w:rFonts w:cs="Calibri"/>
                <w:sz w:val="22"/>
                <w:szCs w:val="22"/>
              </w:rPr>
              <w:t>704.835,56</w:t>
            </w:r>
          </w:p>
        </w:tc>
      </w:tr>
      <w:tr w:rsidR="00B95F54" w:rsidRPr="00E85750" w14:paraId="0ECEAC91" w14:textId="77777777" w:rsidTr="003E0CE6">
        <w:tc>
          <w:tcPr>
            <w:tcW w:w="2862" w:type="dxa"/>
          </w:tcPr>
          <w:p w14:paraId="272813E6" w14:textId="47D271A1" w:rsidR="00B95F54" w:rsidRPr="00E85750" w:rsidRDefault="00B95F54" w:rsidP="003E0CE6">
            <w:pPr>
              <w:rPr>
                <w:rFonts w:cs="Calibri"/>
                <w:sz w:val="22"/>
                <w:szCs w:val="22"/>
              </w:rPr>
            </w:pPr>
            <w:r>
              <w:rPr>
                <w:rFonts w:cs="Calibri"/>
                <w:sz w:val="22"/>
                <w:szCs w:val="22"/>
              </w:rPr>
              <w:t>Agosto</w:t>
            </w:r>
          </w:p>
        </w:tc>
        <w:tc>
          <w:tcPr>
            <w:tcW w:w="2161" w:type="dxa"/>
          </w:tcPr>
          <w:p w14:paraId="47903805" w14:textId="242D11B1" w:rsidR="00B95F54" w:rsidRDefault="00B95F54" w:rsidP="003E0CE6">
            <w:pPr>
              <w:jc w:val="right"/>
              <w:rPr>
                <w:rFonts w:cs="Calibri"/>
                <w:sz w:val="22"/>
                <w:szCs w:val="22"/>
              </w:rPr>
            </w:pPr>
            <w:r w:rsidRPr="00B95F54">
              <w:rPr>
                <w:rFonts w:cs="Calibri"/>
                <w:sz w:val="22"/>
                <w:szCs w:val="22"/>
              </w:rPr>
              <w:t>541.243,41</w:t>
            </w:r>
          </w:p>
        </w:tc>
        <w:tc>
          <w:tcPr>
            <w:tcW w:w="2161" w:type="dxa"/>
          </w:tcPr>
          <w:p w14:paraId="02C1ED04" w14:textId="5A170AEF" w:rsidR="00B95F54" w:rsidRPr="00E85750" w:rsidRDefault="00B95F54" w:rsidP="003E0CE6">
            <w:pPr>
              <w:rPr>
                <w:rFonts w:cs="Calibri"/>
                <w:sz w:val="22"/>
                <w:szCs w:val="22"/>
              </w:rPr>
            </w:pPr>
            <w:r>
              <w:rPr>
                <w:rFonts w:cs="Calibri"/>
                <w:sz w:val="22"/>
                <w:szCs w:val="22"/>
              </w:rPr>
              <w:t>Agosto</w:t>
            </w:r>
          </w:p>
        </w:tc>
        <w:tc>
          <w:tcPr>
            <w:tcW w:w="1463" w:type="dxa"/>
          </w:tcPr>
          <w:p w14:paraId="64AE53B8" w14:textId="5E679DC4" w:rsidR="00B95F54" w:rsidRPr="00944BB0" w:rsidRDefault="00C021EC" w:rsidP="003E0CE6">
            <w:pPr>
              <w:jc w:val="right"/>
              <w:rPr>
                <w:rFonts w:cs="Calibri"/>
                <w:sz w:val="22"/>
                <w:szCs w:val="22"/>
              </w:rPr>
            </w:pPr>
            <w:r w:rsidRPr="00C021EC">
              <w:rPr>
                <w:rFonts w:cs="Calibri"/>
                <w:sz w:val="22"/>
                <w:szCs w:val="22"/>
              </w:rPr>
              <w:t>883.008,76</w:t>
            </w:r>
          </w:p>
        </w:tc>
      </w:tr>
      <w:tr w:rsidR="00B95F54" w:rsidRPr="00E85750" w14:paraId="3EFB2FBC" w14:textId="77777777" w:rsidTr="003E0CE6">
        <w:tc>
          <w:tcPr>
            <w:tcW w:w="2862" w:type="dxa"/>
          </w:tcPr>
          <w:p w14:paraId="038C8B3D" w14:textId="77777777" w:rsidR="00B95F54" w:rsidRPr="00E85750" w:rsidRDefault="00B95F54" w:rsidP="003E0CE6">
            <w:pPr>
              <w:rPr>
                <w:rFonts w:cs="Calibri"/>
                <w:b/>
                <w:sz w:val="22"/>
                <w:szCs w:val="22"/>
              </w:rPr>
            </w:pPr>
            <w:r w:rsidRPr="00E85750">
              <w:rPr>
                <w:rFonts w:cs="Calibri"/>
                <w:b/>
                <w:sz w:val="22"/>
                <w:szCs w:val="22"/>
              </w:rPr>
              <w:t>Total R$</w:t>
            </w:r>
          </w:p>
        </w:tc>
        <w:tc>
          <w:tcPr>
            <w:tcW w:w="2161" w:type="dxa"/>
          </w:tcPr>
          <w:p w14:paraId="41C64301" w14:textId="5528AE7B" w:rsidR="00B95F54" w:rsidRDefault="00B95F54" w:rsidP="003E0CE6">
            <w:pPr>
              <w:jc w:val="right"/>
              <w:rPr>
                <w:rFonts w:cs="Calibri"/>
                <w:b/>
                <w:sz w:val="22"/>
                <w:szCs w:val="22"/>
              </w:rPr>
            </w:pPr>
            <w:r w:rsidRPr="00B95F54">
              <w:rPr>
                <w:rFonts w:cs="Calibri"/>
                <w:b/>
                <w:sz w:val="22"/>
                <w:szCs w:val="22"/>
              </w:rPr>
              <w:t>5.039.138,09</w:t>
            </w:r>
          </w:p>
        </w:tc>
        <w:tc>
          <w:tcPr>
            <w:tcW w:w="2161" w:type="dxa"/>
          </w:tcPr>
          <w:p w14:paraId="6E055EC4" w14:textId="77777777" w:rsidR="00B95F54" w:rsidRPr="00E85750" w:rsidRDefault="00B95F54" w:rsidP="003E0CE6">
            <w:pPr>
              <w:rPr>
                <w:rFonts w:cs="Calibri"/>
                <w:b/>
                <w:sz w:val="22"/>
                <w:szCs w:val="22"/>
              </w:rPr>
            </w:pPr>
            <w:r w:rsidRPr="00E85750">
              <w:rPr>
                <w:rFonts w:cs="Calibri"/>
                <w:b/>
                <w:sz w:val="22"/>
                <w:szCs w:val="22"/>
              </w:rPr>
              <w:t xml:space="preserve">Total R$ </w:t>
            </w:r>
          </w:p>
        </w:tc>
        <w:tc>
          <w:tcPr>
            <w:tcW w:w="1463" w:type="dxa"/>
          </w:tcPr>
          <w:p w14:paraId="5F118A80" w14:textId="75712860" w:rsidR="00B95F54" w:rsidRPr="00E85750" w:rsidRDefault="00C021EC" w:rsidP="003E0CE6">
            <w:pPr>
              <w:jc w:val="right"/>
              <w:rPr>
                <w:rFonts w:cs="Calibri"/>
                <w:b/>
                <w:sz w:val="22"/>
                <w:szCs w:val="22"/>
              </w:rPr>
            </w:pPr>
            <w:r w:rsidRPr="00C021EC">
              <w:rPr>
                <w:rFonts w:cs="Calibri"/>
                <w:b/>
                <w:sz w:val="22"/>
                <w:szCs w:val="22"/>
              </w:rPr>
              <w:t>6.808.507,95</w:t>
            </w:r>
          </w:p>
        </w:tc>
      </w:tr>
    </w:tbl>
    <w:p w14:paraId="7D9884A2" w14:textId="77777777" w:rsidR="00B95F54" w:rsidRPr="00F612D3" w:rsidRDefault="00B95F54" w:rsidP="002C3750">
      <w:pPr>
        <w:rPr>
          <w:rFonts w:cs="Calibri"/>
          <w:sz w:val="22"/>
          <w:szCs w:val="22"/>
        </w:rPr>
      </w:pPr>
    </w:p>
    <w:p w14:paraId="276CE4A8" w14:textId="77777777" w:rsidR="002C3750" w:rsidRPr="00F612D3" w:rsidRDefault="002C3750" w:rsidP="002C3750">
      <w:pPr>
        <w:rPr>
          <w:rFonts w:cs="Calibri"/>
          <w:color w:val="FF0000"/>
          <w:sz w:val="22"/>
          <w:szCs w:val="22"/>
        </w:rPr>
      </w:pPr>
    </w:p>
    <w:p w14:paraId="032997BE" w14:textId="77777777" w:rsidR="00C021EC" w:rsidRDefault="002C3750" w:rsidP="002C3750">
      <w:pPr>
        <w:rPr>
          <w:rFonts w:cs="Calibri"/>
          <w:sz w:val="22"/>
          <w:szCs w:val="22"/>
        </w:rPr>
      </w:pPr>
      <w:r w:rsidRPr="00F612D3">
        <w:rPr>
          <w:rFonts w:cs="Calibri"/>
          <w:sz w:val="22"/>
          <w:szCs w:val="22"/>
        </w:rPr>
        <w:lastRenderedPageBreak/>
        <w:tab/>
        <w:t xml:space="preserve"> </w:t>
      </w:r>
      <w:r w:rsidRPr="00F612D3">
        <w:rPr>
          <w:rFonts w:cs="Calibri"/>
          <w:sz w:val="22"/>
          <w:szCs w:val="22"/>
        </w:rPr>
        <w:tab/>
      </w:r>
    </w:p>
    <w:p w14:paraId="6D441C3E" w14:textId="77777777" w:rsidR="00C021EC" w:rsidRDefault="00C021EC" w:rsidP="002C3750">
      <w:pPr>
        <w:rPr>
          <w:rFonts w:cs="Calibri"/>
          <w:sz w:val="22"/>
          <w:szCs w:val="22"/>
        </w:rPr>
      </w:pPr>
    </w:p>
    <w:p w14:paraId="37105E94" w14:textId="77777777" w:rsidR="00C021EC" w:rsidRDefault="00C021EC" w:rsidP="002C3750">
      <w:pPr>
        <w:rPr>
          <w:rFonts w:cs="Calibri"/>
          <w:sz w:val="22"/>
          <w:szCs w:val="22"/>
        </w:rPr>
      </w:pPr>
    </w:p>
    <w:p w14:paraId="1C444F33" w14:textId="77777777" w:rsidR="00C021EC" w:rsidRDefault="00C021EC" w:rsidP="002C3750">
      <w:pPr>
        <w:rPr>
          <w:rFonts w:cs="Calibri"/>
          <w:sz w:val="22"/>
          <w:szCs w:val="22"/>
        </w:rPr>
      </w:pPr>
    </w:p>
    <w:p w14:paraId="0A30779D" w14:textId="6F1D13D1" w:rsidR="00C021EC" w:rsidRDefault="00522212" w:rsidP="002C3750">
      <w:pPr>
        <w:rPr>
          <w:rFonts w:cs="Calibri"/>
          <w:sz w:val="22"/>
          <w:szCs w:val="22"/>
        </w:rPr>
      </w:pPr>
      <w:r>
        <w:rPr>
          <w:rFonts w:ascii="Arial" w:hAnsi="Arial" w:cs="Arial"/>
          <w:b/>
          <w:bCs/>
          <w:i/>
          <w:noProof/>
          <w:sz w:val="28"/>
          <w:szCs w:val="28"/>
          <w:u w:val="single"/>
          <w:lang w:eastAsia="pt-BR"/>
        </w:rPr>
        <w:drawing>
          <wp:anchor distT="0" distB="0" distL="114300" distR="114300" simplePos="0" relativeHeight="251674624" behindDoc="1" locked="0" layoutInCell="1" allowOverlap="1" wp14:anchorId="76080D92" wp14:editId="0AB29B47">
            <wp:simplePos x="0" y="0"/>
            <wp:positionH relativeFrom="column">
              <wp:posOffset>4857750</wp:posOffset>
            </wp:positionH>
            <wp:positionV relativeFrom="paragraph">
              <wp:posOffset>6985</wp:posOffset>
            </wp:positionV>
            <wp:extent cx="1920240" cy="764540"/>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68245BE4" w14:textId="77777777" w:rsidR="00C021EC" w:rsidRDefault="00C021EC" w:rsidP="002C3750">
      <w:pPr>
        <w:rPr>
          <w:rFonts w:cs="Calibri"/>
          <w:sz w:val="22"/>
          <w:szCs w:val="22"/>
        </w:rPr>
      </w:pPr>
    </w:p>
    <w:p w14:paraId="786D7194" w14:textId="54313066" w:rsidR="00C021EC" w:rsidRDefault="00C021EC" w:rsidP="002C3750">
      <w:pPr>
        <w:rPr>
          <w:rFonts w:cs="Calibri"/>
          <w:sz w:val="22"/>
          <w:szCs w:val="22"/>
        </w:rPr>
      </w:pPr>
    </w:p>
    <w:p w14:paraId="5891F2CF" w14:textId="77777777" w:rsidR="00C021EC" w:rsidRDefault="00C021EC" w:rsidP="002C3750">
      <w:pPr>
        <w:rPr>
          <w:rFonts w:cs="Calibri"/>
          <w:sz w:val="22"/>
          <w:szCs w:val="22"/>
        </w:rPr>
      </w:pPr>
    </w:p>
    <w:p w14:paraId="565EEA89" w14:textId="75E83F55" w:rsidR="00C021EC" w:rsidRDefault="00C021EC" w:rsidP="002C3750">
      <w:pPr>
        <w:rPr>
          <w:rFonts w:cs="Calibri"/>
          <w:sz w:val="22"/>
          <w:szCs w:val="22"/>
        </w:rPr>
      </w:pPr>
    </w:p>
    <w:p w14:paraId="0C548CA2" w14:textId="77777777" w:rsidR="002C3750" w:rsidRPr="00F612D3" w:rsidRDefault="002C3750" w:rsidP="002C3750">
      <w:pPr>
        <w:rPr>
          <w:rFonts w:cs="Calibri"/>
          <w:sz w:val="22"/>
          <w:szCs w:val="22"/>
        </w:rPr>
      </w:pPr>
      <w:r w:rsidRPr="00F612D3">
        <w:rPr>
          <w:rFonts w:cs="Calibri"/>
          <w:sz w:val="22"/>
          <w:szCs w:val="22"/>
        </w:rPr>
        <w:tab/>
      </w:r>
      <w:r w:rsidRPr="00F612D3">
        <w:rPr>
          <w:rFonts w:cs="Calibri"/>
          <w:sz w:val="22"/>
          <w:szCs w:val="22"/>
        </w:rPr>
        <w:tab/>
      </w:r>
    </w:p>
    <w:p w14:paraId="22A3E757" w14:textId="64B140CD" w:rsidR="002C3750" w:rsidRPr="00F612D3" w:rsidRDefault="002C3750" w:rsidP="002C3750">
      <w:pPr>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As Transferências de convênios da União para aplicação em despesas correntes demonstraram um realizado de </w:t>
      </w:r>
      <w:r w:rsidR="00872BE1">
        <w:rPr>
          <w:rFonts w:cs="Calibri"/>
          <w:sz w:val="22"/>
          <w:szCs w:val="22"/>
        </w:rPr>
        <w:t>0,00</w:t>
      </w:r>
      <w:r w:rsidRPr="00F612D3">
        <w:rPr>
          <w:rFonts w:cs="Calibri"/>
          <w:sz w:val="22"/>
          <w:szCs w:val="22"/>
        </w:rPr>
        <w:t xml:space="preserve">% em comparação à projeção para o ano, correspondendo a R$ </w:t>
      </w:r>
      <w:r w:rsidR="00872BE1">
        <w:rPr>
          <w:rFonts w:cs="Calibri"/>
          <w:sz w:val="22"/>
          <w:szCs w:val="22"/>
        </w:rPr>
        <w:t>0,00</w:t>
      </w:r>
      <w:r w:rsidRPr="00F612D3">
        <w:rPr>
          <w:rFonts w:cs="Calibri"/>
          <w:sz w:val="22"/>
          <w:szCs w:val="22"/>
        </w:rPr>
        <w:t xml:space="preserve">. </w:t>
      </w:r>
    </w:p>
    <w:p w14:paraId="04EEA8D6" w14:textId="61A500CC" w:rsidR="002C3750" w:rsidRPr="00F612D3" w:rsidRDefault="002C3750" w:rsidP="002C3750">
      <w:pPr>
        <w:rPr>
          <w:rFonts w:cs="Calibri"/>
          <w:sz w:val="22"/>
          <w:szCs w:val="22"/>
        </w:rPr>
      </w:pPr>
      <w:r w:rsidRPr="00F612D3">
        <w:rPr>
          <w:rFonts w:cs="Calibri"/>
          <w:sz w:val="22"/>
          <w:szCs w:val="22"/>
        </w:rPr>
        <w:tab/>
      </w:r>
      <w:r w:rsidRPr="00F612D3">
        <w:rPr>
          <w:rFonts w:cs="Calibri"/>
          <w:sz w:val="22"/>
          <w:szCs w:val="22"/>
        </w:rPr>
        <w:tab/>
      </w:r>
    </w:p>
    <w:p w14:paraId="52CFBE02" w14:textId="1A8B4F0E" w:rsidR="002C3750" w:rsidRPr="00F612D3" w:rsidRDefault="002C3750" w:rsidP="00522212">
      <w:pPr>
        <w:jc w:val="both"/>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Nas transferências do Estado, deve ser destacada a participação do Município no ICMS, cujos valores transferidos ao Município, no período em análise, foram de R$ </w:t>
      </w:r>
      <w:r w:rsidR="00DD54CC">
        <w:rPr>
          <w:rFonts w:cs="Calibri"/>
          <w:sz w:val="22"/>
          <w:szCs w:val="22"/>
        </w:rPr>
        <w:t>2.884.335,54</w:t>
      </w:r>
      <w:r w:rsidRPr="00F612D3">
        <w:rPr>
          <w:rFonts w:cs="Calibri"/>
          <w:sz w:val="22"/>
          <w:szCs w:val="22"/>
        </w:rPr>
        <w:t xml:space="preserve"> , ou seja </w:t>
      </w:r>
      <w:r w:rsidR="00DD54CC">
        <w:rPr>
          <w:rFonts w:cs="Calibri"/>
          <w:sz w:val="22"/>
          <w:szCs w:val="22"/>
        </w:rPr>
        <w:t>67,58</w:t>
      </w:r>
      <w:r w:rsidRPr="00F612D3">
        <w:rPr>
          <w:rFonts w:cs="Calibri"/>
          <w:sz w:val="22"/>
          <w:szCs w:val="22"/>
        </w:rPr>
        <w:t xml:space="preserve">% da expectativa inicial, que era de R$ </w:t>
      </w:r>
      <w:r w:rsidR="00DD54CC">
        <w:rPr>
          <w:rFonts w:cs="Calibri"/>
          <w:sz w:val="22"/>
          <w:szCs w:val="22"/>
        </w:rPr>
        <w:t>4.268.000,00</w:t>
      </w:r>
      <w:r w:rsidRPr="00F612D3">
        <w:rPr>
          <w:rFonts w:cs="Calibri"/>
          <w:sz w:val="22"/>
          <w:szCs w:val="22"/>
        </w:rPr>
        <w:t xml:space="preserve">. O comportamento dessa receita está diretamente ligado ao índice de participação do Município, que sofreu um </w:t>
      </w:r>
      <w:r w:rsidR="00DD54CC">
        <w:rPr>
          <w:rFonts w:cs="Calibri"/>
          <w:sz w:val="22"/>
          <w:szCs w:val="22"/>
        </w:rPr>
        <w:t>a</w:t>
      </w:r>
      <w:r w:rsidRPr="00F612D3">
        <w:rPr>
          <w:rFonts w:cs="Calibri"/>
          <w:sz w:val="22"/>
          <w:szCs w:val="22"/>
        </w:rPr>
        <w:t xml:space="preserve">créscimo de </w:t>
      </w:r>
      <w:r w:rsidR="00DD54CC">
        <w:rPr>
          <w:rFonts w:cs="Calibri"/>
          <w:sz w:val="22"/>
          <w:szCs w:val="22"/>
        </w:rPr>
        <w:t>38,09</w:t>
      </w:r>
      <w:r w:rsidRPr="00F612D3">
        <w:rPr>
          <w:rFonts w:cs="Calibri"/>
          <w:sz w:val="22"/>
          <w:szCs w:val="22"/>
        </w:rPr>
        <w:t>% em relação ao ano anterior e, também, do aumento da atividade econômica no Estado</w:t>
      </w:r>
      <w:r w:rsidR="000F1AB1">
        <w:rPr>
          <w:rFonts w:cs="Calibri"/>
          <w:sz w:val="22"/>
          <w:szCs w:val="22"/>
        </w:rPr>
        <w:t xml:space="preserve">, apesar da queda de 2,69% do Índice de Participação dos Municípios de </w:t>
      </w:r>
      <w:r w:rsidR="000F1AB1" w:rsidRPr="00916D66">
        <w:rPr>
          <w:sz w:val="22"/>
          <w:szCs w:val="22"/>
        </w:rPr>
        <w:t>0,039020</w:t>
      </w:r>
      <w:r w:rsidR="000F1AB1">
        <w:rPr>
          <w:sz w:val="22"/>
          <w:szCs w:val="22"/>
        </w:rPr>
        <w:t xml:space="preserve"> para </w:t>
      </w:r>
      <w:r w:rsidR="000F1AB1" w:rsidRPr="00916D66">
        <w:rPr>
          <w:sz w:val="22"/>
          <w:szCs w:val="22"/>
        </w:rPr>
        <w:t>0,037970</w:t>
      </w:r>
      <w:r w:rsidRPr="00F612D3">
        <w:rPr>
          <w:rFonts w:cs="Calibri"/>
          <w:sz w:val="22"/>
          <w:szCs w:val="22"/>
        </w:rPr>
        <w:t xml:space="preserve">. </w:t>
      </w:r>
    </w:p>
    <w:p w14:paraId="06B92946" w14:textId="77777777" w:rsidR="002C3750" w:rsidRPr="00F612D3" w:rsidRDefault="002C3750" w:rsidP="00522212">
      <w:pPr>
        <w:jc w:val="both"/>
        <w:rPr>
          <w:rFonts w:cs="Calibri"/>
          <w:sz w:val="22"/>
          <w:szCs w:val="22"/>
        </w:rPr>
      </w:pPr>
      <w:r w:rsidRPr="00F612D3">
        <w:rPr>
          <w:rFonts w:cs="Calibri"/>
          <w:sz w:val="22"/>
          <w:szCs w:val="22"/>
        </w:rPr>
        <w:tab/>
      </w:r>
      <w:r w:rsidRPr="00F612D3">
        <w:rPr>
          <w:rFonts w:cs="Calibri"/>
          <w:sz w:val="22"/>
          <w:szCs w:val="22"/>
        </w:rPr>
        <w:tab/>
      </w:r>
    </w:p>
    <w:p w14:paraId="08710E0B" w14:textId="46CB1608" w:rsidR="002C3750" w:rsidRPr="00F612D3" w:rsidRDefault="002C3750" w:rsidP="000F1AB1">
      <w:pPr>
        <w:jc w:val="both"/>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As Outras Transferências Correntes registraram o montante de R$ </w:t>
      </w:r>
      <w:r w:rsidR="000F1AB1">
        <w:rPr>
          <w:rFonts w:cs="Calibri"/>
          <w:sz w:val="22"/>
          <w:szCs w:val="22"/>
        </w:rPr>
        <w:t>100.000,00</w:t>
      </w:r>
      <w:r w:rsidRPr="00F612D3">
        <w:rPr>
          <w:rFonts w:cs="Calibri"/>
          <w:sz w:val="22"/>
          <w:szCs w:val="22"/>
        </w:rPr>
        <w:t xml:space="preserve">, representando </w:t>
      </w:r>
      <w:r w:rsidR="000F1AB1">
        <w:rPr>
          <w:rFonts w:cs="Calibri"/>
          <w:sz w:val="22"/>
          <w:szCs w:val="22"/>
        </w:rPr>
        <w:t>99,98</w:t>
      </w:r>
      <w:r w:rsidRPr="00F612D3">
        <w:rPr>
          <w:rFonts w:cs="Calibri"/>
          <w:sz w:val="22"/>
          <w:szCs w:val="22"/>
        </w:rPr>
        <w:t xml:space="preserve">% do total previsto. Esse comportamento é verificado, principalmente, na rubrica das transferências de </w:t>
      </w:r>
      <w:r w:rsidR="000F1AB1">
        <w:rPr>
          <w:rFonts w:cs="Calibri"/>
          <w:sz w:val="22"/>
          <w:szCs w:val="22"/>
        </w:rPr>
        <w:t>convênio para recuperação de estradas</w:t>
      </w:r>
      <w:r w:rsidRPr="00F612D3">
        <w:rPr>
          <w:rFonts w:cs="Calibri"/>
          <w:sz w:val="22"/>
          <w:szCs w:val="22"/>
        </w:rPr>
        <w:t xml:space="preserve">; para um valor anual projetado de R$ </w:t>
      </w:r>
      <w:r w:rsidR="000F1AB1">
        <w:rPr>
          <w:rFonts w:cs="Calibri"/>
          <w:sz w:val="22"/>
          <w:szCs w:val="22"/>
        </w:rPr>
        <w:t xml:space="preserve">100.025,00 </w:t>
      </w:r>
      <w:r w:rsidRPr="00F612D3">
        <w:rPr>
          <w:rFonts w:cs="Calibri"/>
          <w:sz w:val="22"/>
          <w:szCs w:val="22"/>
        </w:rPr>
        <w:t xml:space="preserve">ocorreu um realizado de R$ </w:t>
      </w:r>
      <w:r w:rsidR="000F1AB1">
        <w:rPr>
          <w:rFonts w:cs="Calibri"/>
          <w:sz w:val="22"/>
          <w:szCs w:val="22"/>
        </w:rPr>
        <w:t>100.000,00</w:t>
      </w:r>
      <w:r w:rsidRPr="00F612D3">
        <w:rPr>
          <w:rFonts w:cs="Calibri"/>
          <w:sz w:val="22"/>
          <w:szCs w:val="22"/>
        </w:rPr>
        <w:t xml:space="preserve">. </w:t>
      </w:r>
    </w:p>
    <w:p w14:paraId="74346488" w14:textId="77777777" w:rsidR="002C3750" w:rsidRPr="00F612D3" w:rsidRDefault="002C3750" w:rsidP="002C3750">
      <w:pPr>
        <w:rPr>
          <w:rFonts w:cs="Calibri"/>
          <w:sz w:val="22"/>
          <w:szCs w:val="22"/>
        </w:rPr>
      </w:pPr>
    </w:p>
    <w:p w14:paraId="5190E0FA" w14:textId="78190C04" w:rsidR="002C3750" w:rsidRPr="00B31C0C" w:rsidRDefault="002C3750" w:rsidP="000F1AB1">
      <w:pPr>
        <w:rPr>
          <w:rFonts w:cs="Calibri"/>
          <w:b/>
          <w:sz w:val="22"/>
          <w:szCs w:val="22"/>
        </w:rPr>
      </w:pPr>
      <w:r w:rsidRPr="00B31C0C">
        <w:rPr>
          <w:rFonts w:cs="Calibri"/>
          <w:b/>
          <w:sz w:val="22"/>
          <w:szCs w:val="22"/>
        </w:rPr>
        <w:tab/>
      </w:r>
      <w:r w:rsidRPr="00B31C0C">
        <w:rPr>
          <w:rFonts w:cs="Calibri"/>
          <w:b/>
          <w:sz w:val="22"/>
          <w:szCs w:val="22"/>
        </w:rPr>
        <w:tab/>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161"/>
        <w:gridCol w:w="2161"/>
        <w:gridCol w:w="3193"/>
      </w:tblGrid>
      <w:tr w:rsidR="000F1AB1" w:rsidRPr="00E85750" w14:paraId="7D01B186" w14:textId="77777777" w:rsidTr="006178C0">
        <w:tc>
          <w:tcPr>
            <w:tcW w:w="2862" w:type="dxa"/>
          </w:tcPr>
          <w:p w14:paraId="5CB4655E" w14:textId="77777777" w:rsidR="000F1AB1" w:rsidRPr="00E85750" w:rsidRDefault="000F1AB1" w:rsidP="003E0CE6">
            <w:pPr>
              <w:rPr>
                <w:rFonts w:cs="Calibri"/>
                <w:b/>
                <w:sz w:val="22"/>
                <w:szCs w:val="22"/>
              </w:rPr>
            </w:pPr>
            <w:r w:rsidRPr="00E85750">
              <w:rPr>
                <w:rFonts w:cs="Calibri"/>
                <w:b/>
                <w:sz w:val="22"/>
                <w:szCs w:val="22"/>
              </w:rPr>
              <w:t>Mês</w:t>
            </w:r>
          </w:p>
        </w:tc>
        <w:tc>
          <w:tcPr>
            <w:tcW w:w="2161" w:type="dxa"/>
          </w:tcPr>
          <w:p w14:paraId="0FA19FB8" w14:textId="77777777" w:rsidR="000F1AB1" w:rsidRPr="00E85750" w:rsidRDefault="000F1AB1" w:rsidP="003E0CE6">
            <w:pPr>
              <w:rPr>
                <w:rFonts w:cs="Calibri"/>
                <w:b/>
                <w:sz w:val="22"/>
                <w:szCs w:val="22"/>
              </w:rPr>
            </w:pPr>
            <w:r w:rsidRPr="00E85750">
              <w:rPr>
                <w:rFonts w:cs="Calibri"/>
                <w:b/>
                <w:sz w:val="22"/>
                <w:szCs w:val="22"/>
              </w:rPr>
              <w:t>2020</w:t>
            </w:r>
          </w:p>
        </w:tc>
        <w:tc>
          <w:tcPr>
            <w:tcW w:w="2161" w:type="dxa"/>
          </w:tcPr>
          <w:p w14:paraId="467914C9" w14:textId="77777777" w:rsidR="000F1AB1" w:rsidRPr="00E85750" w:rsidRDefault="000F1AB1" w:rsidP="003E0CE6">
            <w:pPr>
              <w:rPr>
                <w:rFonts w:cs="Calibri"/>
                <w:b/>
                <w:sz w:val="22"/>
                <w:szCs w:val="22"/>
              </w:rPr>
            </w:pPr>
            <w:r w:rsidRPr="00E85750">
              <w:rPr>
                <w:rFonts w:cs="Calibri"/>
                <w:b/>
                <w:sz w:val="22"/>
                <w:szCs w:val="22"/>
              </w:rPr>
              <w:t>Mês</w:t>
            </w:r>
          </w:p>
        </w:tc>
        <w:tc>
          <w:tcPr>
            <w:tcW w:w="3193" w:type="dxa"/>
          </w:tcPr>
          <w:p w14:paraId="2E1F2CAD" w14:textId="77777777" w:rsidR="000F1AB1" w:rsidRPr="00E85750" w:rsidRDefault="000F1AB1" w:rsidP="003E0CE6">
            <w:pPr>
              <w:rPr>
                <w:rFonts w:cs="Calibri"/>
                <w:b/>
                <w:sz w:val="22"/>
                <w:szCs w:val="22"/>
              </w:rPr>
            </w:pPr>
            <w:r w:rsidRPr="00E85750">
              <w:rPr>
                <w:rFonts w:cs="Calibri"/>
                <w:b/>
                <w:sz w:val="22"/>
                <w:szCs w:val="22"/>
              </w:rPr>
              <w:t>202</w:t>
            </w:r>
            <w:r>
              <w:rPr>
                <w:rFonts w:cs="Calibri"/>
                <w:b/>
                <w:sz w:val="22"/>
                <w:szCs w:val="22"/>
              </w:rPr>
              <w:t>1</w:t>
            </w:r>
          </w:p>
        </w:tc>
      </w:tr>
      <w:tr w:rsidR="000F1AB1" w:rsidRPr="00E85750" w14:paraId="2668E8A6" w14:textId="77777777" w:rsidTr="006178C0">
        <w:tc>
          <w:tcPr>
            <w:tcW w:w="2862" w:type="dxa"/>
          </w:tcPr>
          <w:p w14:paraId="4504693A" w14:textId="77777777" w:rsidR="000F1AB1" w:rsidRPr="00E85750" w:rsidRDefault="000F1AB1" w:rsidP="003E0CE6">
            <w:pPr>
              <w:rPr>
                <w:rFonts w:cs="Calibri"/>
                <w:sz w:val="22"/>
                <w:szCs w:val="22"/>
              </w:rPr>
            </w:pPr>
            <w:r w:rsidRPr="00E85750">
              <w:rPr>
                <w:rFonts w:cs="Calibri"/>
                <w:sz w:val="22"/>
                <w:szCs w:val="22"/>
              </w:rPr>
              <w:t>Janeiro</w:t>
            </w:r>
          </w:p>
        </w:tc>
        <w:tc>
          <w:tcPr>
            <w:tcW w:w="2161" w:type="dxa"/>
          </w:tcPr>
          <w:p w14:paraId="5545A02C" w14:textId="77777777" w:rsidR="000F1AB1" w:rsidRPr="00E85750" w:rsidRDefault="000F1AB1" w:rsidP="003E0CE6">
            <w:pPr>
              <w:jc w:val="right"/>
              <w:rPr>
                <w:rFonts w:cs="Calibri"/>
                <w:sz w:val="22"/>
                <w:szCs w:val="22"/>
              </w:rPr>
            </w:pPr>
            <w:r w:rsidRPr="00E85750">
              <w:rPr>
                <w:rFonts w:cs="Calibri"/>
                <w:sz w:val="22"/>
                <w:szCs w:val="22"/>
              </w:rPr>
              <w:t>254.406,56</w:t>
            </w:r>
          </w:p>
        </w:tc>
        <w:tc>
          <w:tcPr>
            <w:tcW w:w="2161" w:type="dxa"/>
          </w:tcPr>
          <w:p w14:paraId="6B1EAA79" w14:textId="77777777" w:rsidR="000F1AB1" w:rsidRPr="00E85750" w:rsidRDefault="000F1AB1" w:rsidP="003E0CE6">
            <w:pPr>
              <w:rPr>
                <w:rFonts w:cs="Calibri"/>
                <w:sz w:val="22"/>
                <w:szCs w:val="22"/>
              </w:rPr>
            </w:pPr>
            <w:r w:rsidRPr="00E85750">
              <w:rPr>
                <w:rFonts w:cs="Calibri"/>
                <w:sz w:val="22"/>
                <w:szCs w:val="22"/>
              </w:rPr>
              <w:t>Janeiro</w:t>
            </w:r>
          </w:p>
        </w:tc>
        <w:tc>
          <w:tcPr>
            <w:tcW w:w="3193" w:type="dxa"/>
          </w:tcPr>
          <w:p w14:paraId="127ED2C7" w14:textId="77777777" w:rsidR="000F1AB1" w:rsidRPr="00E85750" w:rsidRDefault="000F1AB1" w:rsidP="003E0CE6">
            <w:pPr>
              <w:jc w:val="right"/>
              <w:rPr>
                <w:rFonts w:cs="Calibri"/>
                <w:sz w:val="22"/>
                <w:szCs w:val="22"/>
              </w:rPr>
            </w:pPr>
            <w:r w:rsidRPr="00F82C51">
              <w:rPr>
                <w:rFonts w:cs="Calibri"/>
                <w:sz w:val="22"/>
                <w:szCs w:val="22"/>
              </w:rPr>
              <w:t>264.269,98</w:t>
            </w:r>
          </w:p>
        </w:tc>
      </w:tr>
      <w:tr w:rsidR="000F1AB1" w:rsidRPr="00E85750" w14:paraId="067DBF53" w14:textId="77777777" w:rsidTr="006178C0">
        <w:tc>
          <w:tcPr>
            <w:tcW w:w="2862" w:type="dxa"/>
          </w:tcPr>
          <w:p w14:paraId="21B1DF4E" w14:textId="77777777" w:rsidR="000F1AB1" w:rsidRPr="00E85750" w:rsidRDefault="000F1AB1" w:rsidP="003E0CE6">
            <w:pPr>
              <w:rPr>
                <w:rFonts w:cs="Calibri"/>
                <w:sz w:val="22"/>
                <w:szCs w:val="22"/>
              </w:rPr>
            </w:pPr>
            <w:r w:rsidRPr="00E85750">
              <w:rPr>
                <w:rFonts w:cs="Calibri"/>
                <w:sz w:val="22"/>
                <w:szCs w:val="22"/>
              </w:rPr>
              <w:t>Fevereiro</w:t>
            </w:r>
          </w:p>
        </w:tc>
        <w:tc>
          <w:tcPr>
            <w:tcW w:w="2161" w:type="dxa"/>
          </w:tcPr>
          <w:p w14:paraId="3FD07340" w14:textId="77777777" w:rsidR="000F1AB1" w:rsidRPr="00E85750" w:rsidRDefault="000F1AB1" w:rsidP="003E0CE6">
            <w:pPr>
              <w:jc w:val="right"/>
              <w:rPr>
                <w:rFonts w:cs="Calibri"/>
                <w:sz w:val="22"/>
                <w:szCs w:val="22"/>
              </w:rPr>
            </w:pPr>
            <w:r w:rsidRPr="00E85750">
              <w:rPr>
                <w:rFonts w:cs="Calibri"/>
                <w:sz w:val="22"/>
                <w:szCs w:val="22"/>
              </w:rPr>
              <w:t>303.512,66</w:t>
            </w:r>
          </w:p>
        </w:tc>
        <w:tc>
          <w:tcPr>
            <w:tcW w:w="2161" w:type="dxa"/>
          </w:tcPr>
          <w:p w14:paraId="3AE235C4" w14:textId="77777777" w:rsidR="000F1AB1" w:rsidRPr="00E85750" w:rsidRDefault="000F1AB1" w:rsidP="003E0CE6">
            <w:pPr>
              <w:rPr>
                <w:rFonts w:cs="Calibri"/>
                <w:sz w:val="22"/>
                <w:szCs w:val="22"/>
              </w:rPr>
            </w:pPr>
            <w:r w:rsidRPr="00E85750">
              <w:rPr>
                <w:rFonts w:cs="Calibri"/>
                <w:sz w:val="22"/>
                <w:szCs w:val="22"/>
              </w:rPr>
              <w:t>Fevereiro</w:t>
            </w:r>
          </w:p>
        </w:tc>
        <w:tc>
          <w:tcPr>
            <w:tcW w:w="3193" w:type="dxa"/>
          </w:tcPr>
          <w:p w14:paraId="1335800A" w14:textId="77777777" w:rsidR="000F1AB1" w:rsidRPr="00E85750" w:rsidRDefault="000F1AB1" w:rsidP="003E0CE6">
            <w:pPr>
              <w:jc w:val="right"/>
              <w:rPr>
                <w:rFonts w:cs="Calibri"/>
                <w:sz w:val="22"/>
                <w:szCs w:val="22"/>
              </w:rPr>
            </w:pPr>
            <w:r w:rsidRPr="00F82C51">
              <w:rPr>
                <w:rFonts w:cs="Calibri"/>
                <w:sz w:val="22"/>
                <w:szCs w:val="22"/>
              </w:rPr>
              <w:t>304.337,58</w:t>
            </w:r>
          </w:p>
        </w:tc>
      </w:tr>
      <w:tr w:rsidR="000F1AB1" w:rsidRPr="00E85750" w14:paraId="2167EFAE" w14:textId="77777777" w:rsidTr="006178C0">
        <w:tc>
          <w:tcPr>
            <w:tcW w:w="2862" w:type="dxa"/>
          </w:tcPr>
          <w:p w14:paraId="212195C4" w14:textId="77777777" w:rsidR="000F1AB1" w:rsidRPr="00E85750" w:rsidRDefault="000F1AB1" w:rsidP="003E0CE6">
            <w:pPr>
              <w:rPr>
                <w:rFonts w:cs="Calibri"/>
                <w:sz w:val="22"/>
                <w:szCs w:val="22"/>
              </w:rPr>
            </w:pPr>
            <w:r w:rsidRPr="00E85750">
              <w:rPr>
                <w:rFonts w:cs="Calibri"/>
                <w:sz w:val="22"/>
                <w:szCs w:val="22"/>
              </w:rPr>
              <w:t>Março</w:t>
            </w:r>
          </w:p>
        </w:tc>
        <w:tc>
          <w:tcPr>
            <w:tcW w:w="2161" w:type="dxa"/>
          </w:tcPr>
          <w:p w14:paraId="207B460A" w14:textId="77777777" w:rsidR="000F1AB1" w:rsidRPr="00E85750" w:rsidRDefault="000F1AB1" w:rsidP="003E0CE6">
            <w:pPr>
              <w:jc w:val="right"/>
              <w:rPr>
                <w:rFonts w:cs="Calibri"/>
                <w:sz w:val="22"/>
                <w:szCs w:val="22"/>
              </w:rPr>
            </w:pPr>
            <w:r w:rsidRPr="00E85750">
              <w:rPr>
                <w:rFonts w:cs="Calibri"/>
                <w:sz w:val="22"/>
                <w:szCs w:val="22"/>
              </w:rPr>
              <w:t>354.915,21</w:t>
            </w:r>
          </w:p>
        </w:tc>
        <w:tc>
          <w:tcPr>
            <w:tcW w:w="2161" w:type="dxa"/>
          </w:tcPr>
          <w:p w14:paraId="343AAC33" w14:textId="77777777" w:rsidR="000F1AB1" w:rsidRPr="00E85750" w:rsidRDefault="000F1AB1" w:rsidP="003E0CE6">
            <w:pPr>
              <w:rPr>
                <w:rFonts w:cs="Calibri"/>
                <w:sz w:val="22"/>
                <w:szCs w:val="22"/>
              </w:rPr>
            </w:pPr>
            <w:r w:rsidRPr="00E85750">
              <w:rPr>
                <w:rFonts w:cs="Calibri"/>
                <w:sz w:val="22"/>
                <w:szCs w:val="22"/>
              </w:rPr>
              <w:t>Março</w:t>
            </w:r>
          </w:p>
        </w:tc>
        <w:tc>
          <w:tcPr>
            <w:tcW w:w="3193" w:type="dxa"/>
          </w:tcPr>
          <w:p w14:paraId="49ECEDB4" w14:textId="77777777" w:rsidR="000F1AB1" w:rsidRPr="00E85750" w:rsidRDefault="000F1AB1" w:rsidP="003E0CE6">
            <w:pPr>
              <w:jc w:val="right"/>
              <w:rPr>
                <w:rFonts w:cs="Calibri"/>
                <w:sz w:val="22"/>
                <w:szCs w:val="22"/>
              </w:rPr>
            </w:pPr>
            <w:r w:rsidRPr="00F82C51">
              <w:rPr>
                <w:rFonts w:cs="Calibri"/>
                <w:sz w:val="22"/>
                <w:szCs w:val="22"/>
              </w:rPr>
              <w:t>371.984,83</w:t>
            </w:r>
          </w:p>
        </w:tc>
      </w:tr>
      <w:tr w:rsidR="000F1AB1" w:rsidRPr="00E85750" w14:paraId="29870CCA" w14:textId="77777777" w:rsidTr="006178C0">
        <w:tc>
          <w:tcPr>
            <w:tcW w:w="2862" w:type="dxa"/>
          </w:tcPr>
          <w:p w14:paraId="2B629F28" w14:textId="77777777" w:rsidR="000F1AB1" w:rsidRPr="00E85750" w:rsidRDefault="000F1AB1" w:rsidP="003E0CE6">
            <w:pPr>
              <w:rPr>
                <w:rFonts w:cs="Calibri"/>
                <w:sz w:val="22"/>
                <w:szCs w:val="22"/>
              </w:rPr>
            </w:pPr>
            <w:r w:rsidRPr="00E85750">
              <w:rPr>
                <w:rFonts w:cs="Calibri"/>
                <w:sz w:val="22"/>
                <w:szCs w:val="22"/>
              </w:rPr>
              <w:t>Abril</w:t>
            </w:r>
          </w:p>
        </w:tc>
        <w:tc>
          <w:tcPr>
            <w:tcW w:w="2161" w:type="dxa"/>
          </w:tcPr>
          <w:p w14:paraId="01809D2C" w14:textId="77777777" w:rsidR="000F1AB1" w:rsidRPr="00E85750" w:rsidRDefault="000F1AB1" w:rsidP="003E0CE6">
            <w:pPr>
              <w:jc w:val="right"/>
              <w:rPr>
                <w:rFonts w:cs="Calibri"/>
                <w:sz w:val="22"/>
                <w:szCs w:val="22"/>
              </w:rPr>
            </w:pPr>
            <w:r w:rsidRPr="00E85750">
              <w:rPr>
                <w:rFonts w:cs="Calibri"/>
                <w:sz w:val="22"/>
                <w:szCs w:val="22"/>
              </w:rPr>
              <w:t>193.301,19</w:t>
            </w:r>
          </w:p>
        </w:tc>
        <w:tc>
          <w:tcPr>
            <w:tcW w:w="2161" w:type="dxa"/>
          </w:tcPr>
          <w:p w14:paraId="3E1A5A15" w14:textId="77777777" w:rsidR="000F1AB1" w:rsidRPr="00E85750" w:rsidRDefault="000F1AB1" w:rsidP="003E0CE6">
            <w:pPr>
              <w:rPr>
                <w:rFonts w:cs="Calibri"/>
                <w:sz w:val="22"/>
                <w:szCs w:val="22"/>
              </w:rPr>
            </w:pPr>
            <w:r w:rsidRPr="00E85750">
              <w:rPr>
                <w:rFonts w:cs="Calibri"/>
                <w:sz w:val="22"/>
                <w:szCs w:val="22"/>
              </w:rPr>
              <w:t>Abril</w:t>
            </w:r>
          </w:p>
        </w:tc>
        <w:tc>
          <w:tcPr>
            <w:tcW w:w="3193" w:type="dxa"/>
          </w:tcPr>
          <w:p w14:paraId="13FE9AD8" w14:textId="77777777" w:rsidR="000F1AB1" w:rsidRPr="00E85750" w:rsidRDefault="000F1AB1" w:rsidP="003E0CE6">
            <w:pPr>
              <w:jc w:val="right"/>
              <w:rPr>
                <w:rFonts w:cs="Calibri"/>
                <w:sz w:val="22"/>
                <w:szCs w:val="22"/>
              </w:rPr>
            </w:pPr>
            <w:r w:rsidRPr="00F82C51">
              <w:rPr>
                <w:rFonts w:cs="Calibri"/>
                <w:sz w:val="22"/>
                <w:szCs w:val="22"/>
              </w:rPr>
              <w:t>292.240,23</w:t>
            </w:r>
          </w:p>
        </w:tc>
      </w:tr>
      <w:tr w:rsidR="000F1AB1" w:rsidRPr="00E85750" w14:paraId="04AADAD7" w14:textId="77777777" w:rsidTr="006178C0">
        <w:tc>
          <w:tcPr>
            <w:tcW w:w="2862" w:type="dxa"/>
          </w:tcPr>
          <w:p w14:paraId="46FB12FB" w14:textId="4C7A5A7F" w:rsidR="000F1AB1" w:rsidRPr="00E85750" w:rsidRDefault="000F1AB1" w:rsidP="003E0CE6">
            <w:pPr>
              <w:rPr>
                <w:rFonts w:cs="Calibri"/>
                <w:sz w:val="22"/>
                <w:szCs w:val="22"/>
              </w:rPr>
            </w:pPr>
            <w:r>
              <w:rPr>
                <w:rFonts w:cs="Calibri"/>
                <w:sz w:val="22"/>
                <w:szCs w:val="22"/>
              </w:rPr>
              <w:t>Maio</w:t>
            </w:r>
          </w:p>
        </w:tc>
        <w:tc>
          <w:tcPr>
            <w:tcW w:w="2161" w:type="dxa"/>
          </w:tcPr>
          <w:p w14:paraId="2913FEDA" w14:textId="53D2F59C" w:rsidR="000F1AB1" w:rsidRPr="00E85750" w:rsidRDefault="000F1AB1" w:rsidP="003E0CE6">
            <w:pPr>
              <w:jc w:val="right"/>
              <w:rPr>
                <w:rFonts w:cs="Calibri"/>
                <w:sz w:val="22"/>
                <w:szCs w:val="22"/>
              </w:rPr>
            </w:pPr>
            <w:r w:rsidRPr="000F1AB1">
              <w:rPr>
                <w:rFonts w:cs="Calibri"/>
                <w:sz w:val="22"/>
                <w:szCs w:val="22"/>
              </w:rPr>
              <w:t>207.269,45</w:t>
            </w:r>
          </w:p>
        </w:tc>
        <w:tc>
          <w:tcPr>
            <w:tcW w:w="2161" w:type="dxa"/>
          </w:tcPr>
          <w:p w14:paraId="7F24B899" w14:textId="4FA78970" w:rsidR="000F1AB1" w:rsidRPr="00E85750" w:rsidRDefault="000F1AB1" w:rsidP="003E0CE6">
            <w:pPr>
              <w:rPr>
                <w:rFonts w:cs="Calibri"/>
                <w:sz w:val="22"/>
                <w:szCs w:val="22"/>
              </w:rPr>
            </w:pPr>
            <w:r>
              <w:rPr>
                <w:rFonts w:cs="Calibri"/>
                <w:sz w:val="22"/>
                <w:szCs w:val="22"/>
              </w:rPr>
              <w:t>Maio</w:t>
            </w:r>
          </w:p>
        </w:tc>
        <w:tc>
          <w:tcPr>
            <w:tcW w:w="3193" w:type="dxa"/>
          </w:tcPr>
          <w:p w14:paraId="3ECAC9C2" w14:textId="3F3C119B" w:rsidR="000F1AB1" w:rsidRPr="00F82C51" w:rsidRDefault="006178C0" w:rsidP="003E0CE6">
            <w:pPr>
              <w:jc w:val="right"/>
              <w:rPr>
                <w:rFonts w:cs="Calibri"/>
                <w:sz w:val="22"/>
                <w:szCs w:val="22"/>
              </w:rPr>
            </w:pPr>
            <w:r w:rsidRPr="006178C0">
              <w:rPr>
                <w:rFonts w:cs="Calibri"/>
                <w:sz w:val="22"/>
                <w:szCs w:val="22"/>
              </w:rPr>
              <w:t>348.357,80</w:t>
            </w:r>
          </w:p>
        </w:tc>
      </w:tr>
      <w:tr w:rsidR="000F1AB1" w:rsidRPr="00E85750" w14:paraId="41CC0C7F" w14:textId="77777777" w:rsidTr="006178C0">
        <w:tc>
          <w:tcPr>
            <w:tcW w:w="2862" w:type="dxa"/>
          </w:tcPr>
          <w:p w14:paraId="770C710F" w14:textId="3C855A42" w:rsidR="000F1AB1" w:rsidRPr="00E85750" w:rsidRDefault="000F1AB1" w:rsidP="003E0CE6">
            <w:pPr>
              <w:rPr>
                <w:rFonts w:cs="Calibri"/>
                <w:sz w:val="22"/>
                <w:szCs w:val="22"/>
              </w:rPr>
            </w:pPr>
            <w:r>
              <w:rPr>
                <w:rFonts w:cs="Calibri"/>
                <w:sz w:val="22"/>
                <w:szCs w:val="22"/>
              </w:rPr>
              <w:t>Junho</w:t>
            </w:r>
          </w:p>
        </w:tc>
        <w:tc>
          <w:tcPr>
            <w:tcW w:w="2161" w:type="dxa"/>
          </w:tcPr>
          <w:p w14:paraId="335A3AD2" w14:textId="2F768D9F" w:rsidR="000F1AB1" w:rsidRPr="00E85750" w:rsidRDefault="006178C0" w:rsidP="003E0CE6">
            <w:pPr>
              <w:jc w:val="right"/>
              <w:rPr>
                <w:rFonts w:cs="Calibri"/>
                <w:sz w:val="22"/>
                <w:szCs w:val="22"/>
              </w:rPr>
            </w:pPr>
            <w:r w:rsidRPr="006178C0">
              <w:rPr>
                <w:rFonts w:cs="Calibri"/>
                <w:sz w:val="22"/>
                <w:szCs w:val="22"/>
              </w:rPr>
              <w:t>271.593,96</w:t>
            </w:r>
          </w:p>
        </w:tc>
        <w:tc>
          <w:tcPr>
            <w:tcW w:w="2161" w:type="dxa"/>
          </w:tcPr>
          <w:p w14:paraId="278F5332" w14:textId="434DAAC6" w:rsidR="000F1AB1" w:rsidRPr="00E85750" w:rsidRDefault="000F1AB1" w:rsidP="003E0CE6">
            <w:pPr>
              <w:rPr>
                <w:rFonts w:cs="Calibri"/>
                <w:sz w:val="22"/>
                <w:szCs w:val="22"/>
              </w:rPr>
            </w:pPr>
            <w:r>
              <w:rPr>
                <w:rFonts w:cs="Calibri"/>
                <w:sz w:val="22"/>
                <w:szCs w:val="22"/>
              </w:rPr>
              <w:t>Junho</w:t>
            </w:r>
          </w:p>
        </w:tc>
        <w:tc>
          <w:tcPr>
            <w:tcW w:w="3193" w:type="dxa"/>
          </w:tcPr>
          <w:p w14:paraId="407774E3" w14:textId="17447876" w:rsidR="000F1AB1" w:rsidRPr="00F82C51" w:rsidRDefault="006178C0" w:rsidP="003E0CE6">
            <w:pPr>
              <w:jc w:val="right"/>
              <w:rPr>
                <w:rFonts w:cs="Calibri"/>
                <w:sz w:val="22"/>
                <w:szCs w:val="22"/>
              </w:rPr>
            </w:pPr>
            <w:r w:rsidRPr="006178C0">
              <w:rPr>
                <w:rFonts w:cs="Calibri"/>
                <w:sz w:val="22"/>
                <w:szCs w:val="22"/>
              </w:rPr>
              <w:t>344.864,10</w:t>
            </w:r>
          </w:p>
        </w:tc>
      </w:tr>
      <w:tr w:rsidR="000F1AB1" w:rsidRPr="00E85750" w14:paraId="1CFECF50" w14:textId="77777777" w:rsidTr="006178C0">
        <w:tc>
          <w:tcPr>
            <w:tcW w:w="2862" w:type="dxa"/>
          </w:tcPr>
          <w:p w14:paraId="6E42EA7D" w14:textId="133C18E1" w:rsidR="000F1AB1" w:rsidRPr="00E85750" w:rsidRDefault="000F1AB1" w:rsidP="003E0CE6">
            <w:pPr>
              <w:rPr>
                <w:rFonts w:cs="Calibri"/>
                <w:sz w:val="22"/>
                <w:szCs w:val="22"/>
              </w:rPr>
            </w:pPr>
            <w:r>
              <w:rPr>
                <w:rFonts w:cs="Calibri"/>
                <w:sz w:val="22"/>
                <w:szCs w:val="22"/>
              </w:rPr>
              <w:t>Julho</w:t>
            </w:r>
          </w:p>
        </w:tc>
        <w:tc>
          <w:tcPr>
            <w:tcW w:w="2161" w:type="dxa"/>
          </w:tcPr>
          <w:p w14:paraId="182AB6DF" w14:textId="730C495C" w:rsidR="000F1AB1" w:rsidRPr="00E85750" w:rsidRDefault="006178C0" w:rsidP="003E0CE6">
            <w:pPr>
              <w:jc w:val="right"/>
              <w:rPr>
                <w:rFonts w:cs="Calibri"/>
                <w:sz w:val="22"/>
                <w:szCs w:val="22"/>
              </w:rPr>
            </w:pPr>
            <w:r w:rsidRPr="006178C0">
              <w:rPr>
                <w:rFonts w:cs="Calibri"/>
                <w:sz w:val="22"/>
                <w:szCs w:val="22"/>
              </w:rPr>
              <w:t>225.619,20</w:t>
            </w:r>
          </w:p>
        </w:tc>
        <w:tc>
          <w:tcPr>
            <w:tcW w:w="2161" w:type="dxa"/>
          </w:tcPr>
          <w:p w14:paraId="39B64D6C" w14:textId="17621D12" w:rsidR="000F1AB1" w:rsidRPr="00E85750" w:rsidRDefault="000F1AB1" w:rsidP="003E0CE6">
            <w:pPr>
              <w:rPr>
                <w:rFonts w:cs="Calibri"/>
                <w:sz w:val="22"/>
                <w:szCs w:val="22"/>
              </w:rPr>
            </w:pPr>
            <w:r>
              <w:rPr>
                <w:rFonts w:cs="Calibri"/>
                <w:sz w:val="22"/>
                <w:szCs w:val="22"/>
              </w:rPr>
              <w:t>Julho</w:t>
            </w:r>
          </w:p>
        </w:tc>
        <w:tc>
          <w:tcPr>
            <w:tcW w:w="3193" w:type="dxa"/>
          </w:tcPr>
          <w:p w14:paraId="21C4FBDB" w14:textId="1BD93C4F" w:rsidR="000F1AB1" w:rsidRPr="00F82C51" w:rsidRDefault="006178C0" w:rsidP="003E0CE6">
            <w:pPr>
              <w:jc w:val="right"/>
              <w:rPr>
                <w:rFonts w:cs="Calibri"/>
                <w:sz w:val="22"/>
                <w:szCs w:val="22"/>
              </w:rPr>
            </w:pPr>
            <w:r w:rsidRPr="006178C0">
              <w:rPr>
                <w:rFonts w:cs="Calibri"/>
                <w:sz w:val="22"/>
                <w:szCs w:val="22"/>
              </w:rPr>
              <w:t>555.568,16</w:t>
            </w:r>
          </w:p>
        </w:tc>
      </w:tr>
      <w:tr w:rsidR="000F1AB1" w:rsidRPr="00E85750" w14:paraId="1586552F" w14:textId="77777777" w:rsidTr="006178C0">
        <w:tc>
          <w:tcPr>
            <w:tcW w:w="2862" w:type="dxa"/>
          </w:tcPr>
          <w:p w14:paraId="482DA90B" w14:textId="153998C4" w:rsidR="000F1AB1" w:rsidRPr="00E85750" w:rsidRDefault="000F1AB1" w:rsidP="003E0CE6">
            <w:pPr>
              <w:rPr>
                <w:rFonts w:cs="Calibri"/>
                <w:sz w:val="22"/>
                <w:szCs w:val="22"/>
              </w:rPr>
            </w:pPr>
            <w:r>
              <w:rPr>
                <w:rFonts w:cs="Calibri"/>
                <w:sz w:val="22"/>
                <w:szCs w:val="22"/>
              </w:rPr>
              <w:t>Agosto</w:t>
            </w:r>
          </w:p>
        </w:tc>
        <w:tc>
          <w:tcPr>
            <w:tcW w:w="2161" w:type="dxa"/>
          </w:tcPr>
          <w:p w14:paraId="1ABADF71" w14:textId="21CF3C0A" w:rsidR="000F1AB1" w:rsidRPr="00E85750" w:rsidRDefault="006178C0" w:rsidP="003E0CE6">
            <w:pPr>
              <w:jc w:val="right"/>
              <w:rPr>
                <w:rFonts w:cs="Calibri"/>
                <w:sz w:val="22"/>
                <w:szCs w:val="22"/>
              </w:rPr>
            </w:pPr>
            <w:r w:rsidRPr="006178C0">
              <w:rPr>
                <w:rFonts w:cs="Calibri"/>
                <w:sz w:val="22"/>
                <w:szCs w:val="22"/>
              </w:rPr>
              <w:t>278.121,30</w:t>
            </w:r>
          </w:p>
        </w:tc>
        <w:tc>
          <w:tcPr>
            <w:tcW w:w="2161" w:type="dxa"/>
          </w:tcPr>
          <w:p w14:paraId="0E1AC0BB" w14:textId="6466BC49" w:rsidR="000F1AB1" w:rsidRPr="00E85750" w:rsidRDefault="000F1AB1" w:rsidP="003E0CE6">
            <w:pPr>
              <w:rPr>
                <w:rFonts w:cs="Calibri"/>
                <w:sz w:val="22"/>
                <w:szCs w:val="22"/>
              </w:rPr>
            </w:pPr>
            <w:r>
              <w:rPr>
                <w:rFonts w:cs="Calibri"/>
                <w:sz w:val="22"/>
                <w:szCs w:val="22"/>
              </w:rPr>
              <w:t>Agosto</w:t>
            </w:r>
          </w:p>
        </w:tc>
        <w:tc>
          <w:tcPr>
            <w:tcW w:w="3193" w:type="dxa"/>
          </w:tcPr>
          <w:p w14:paraId="33606EC5" w14:textId="27D9FD2D" w:rsidR="000F1AB1" w:rsidRPr="00F82C51" w:rsidRDefault="006178C0" w:rsidP="003E0CE6">
            <w:pPr>
              <w:jc w:val="right"/>
              <w:rPr>
                <w:rFonts w:cs="Calibri"/>
                <w:sz w:val="22"/>
                <w:szCs w:val="22"/>
              </w:rPr>
            </w:pPr>
            <w:r w:rsidRPr="006178C0">
              <w:rPr>
                <w:rFonts w:cs="Calibri"/>
                <w:sz w:val="22"/>
                <w:szCs w:val="22"/>
              </w:rPr>
              <w:t>402.712,86</w:t>
            </w:r>
          </w:p>
        </w:tc>
      </w:tr>
      <w:tr w:rsidR="000F1AB1" w:rsidRPr="00E85750" w14:paraId="75DF2B00" w14:textId="77777777" w:rsidTr="006178C0">
        <w:tc>
          <w:tcPr>
            <w:tcW w:w="2862" w:type="dxa"/>
          </w:tcPr>
          <w:p w14:paraId="3D025D53" w14:textId="77777777" w:rsidR="000F1AB1" w:rsidRPr="00E85750" w:rsidRDefault="000F1AB1" w:rsidP="003E0CE6">
            <w:pPr>
              <w:rPr>
                <w:rFonts w:cs="Calibri"/>
                <w:b/>
                <w:sz w:val="22"/>
                <w:szCs w:val="22"/>
              </w:rPr>
            </w:pPr>
            <w:r w:rsidRPr="00E85750">
              <w:rPr>
                <w:rFonts w:cs="Calibri"/>
                <w:b/>
                <w:sz w:val="22"/>
                <w:szCs w:val="22"/>
              </w:rPr>
              <w:t>Total R$</w:t>
            </w:r>
          </w:p>
        </w:tc>
        <w:tc>
          <w:tcPr>
            <w:tcW w:w="2161" w:type="dxa"/>
          </w:tcPr>
          <w:p w14:paraId="1EC31EFB" w14:textId="431ADACE" w:rsidR="000F1AB1" w:rsidRPr="00E85750" w:rsidRDefault="006178C0" w:rsidP="003E0CE6">
            <w:pPr>
              <w:jc w:val="right"/>
              <w:rPr>
                <w:rFonts w:cs="Calibri"/>
                <w:b/>
                <w:sz w:val="22"/>
                <w:szCs w:val="22"/>
              </w:rPr>
            </w:pPr>
            <w:r>
              <w:rPr>
                <w:rFonts w:cs="Calibri"/>
                <w:b/>
                <w:sz w:val="22"/>
                <w:szCs w:val="22"/>
              </w:rPr>
              <w:t>2</w:t>
            </w:r>
            <w:r w:rsidR="000F1AB1" w:rsidRPr="00E85750">
              <w:rPr>
                <w:rFonts w:cs="Calibri"/>
                <w:b/>
                <w:sz w:val="22"/>
                <w:szCs w:val="22"/>
              </w:rPr>
              <w:t>.</w:t>
            </w:r>
            <w:r>
              <w:rPr>
                <w:rFonts w:cs="Calibri"/>
                <w:b/>
                <w:sz w:val="22"/>
                <w:szCs w:val="22"/>
              </w:rPr>
              <w:t>088</w:t>
            </w:r>
            <w:r w:rsidR="000F1AB1" w:rsidRPr="00E85750">
              <w:rPr>
                <w:rFonts w:cs="Calibri"/>
                <w:b/>
                <w:sz w:val="22"/>
                <w:szCs w:val="22"/>
              </w:rPr>
              <w:t>.</w:t>
            </w:r>
            <w:r>
              <w:rPr>
                <w:rFonts w:cs="Calibri"/>
                <w:b/>
                <w:sz w:val="22"/>
                <w:szCs w:val="22"/>
              </w:rPr>
              <w:t>739</w:t>
            </w:r>
            <w:r w:rsidR="000F1AB1" w:rsidRPr="00E85750">
              <w:rPr>
                <w:rFonts w:cs="Calibri"/>
                <w:b/>
                <w:sz w:val="22"/>
                <w:szCs w:val="22"/>
              </w:rPr>
              <w:t>,</w:t>
            </w:r>
            <w:r>
              <w:rPr>
                <w:rFonts w:cs="Calibri"/>
                <w:b/>
                <w:sz w:val="22"/>
                <w:szCs w:val="22"/>
              </w:rPr>
              <w:t>53</w:t>
            </w:r>
          </w:p>
        </w:tc>
        <w:tc>
          <w:tcPr>
            <w:tcW w:w="2161" w:type="dxa"/>
          </w:tcPr>
          <w:p w14:paraId="3E885741" w14:textId="77777777" w:rsidR="000F1AB1" w:rsidRPr="00E85750" w:rsidRDefault="000F1AB1" w:rsidP="003E0CE6">
            <w:pPr>
              <w:rPr>
                <w:rFonts w:cs="Calibri"/>
                <w:b/>
                <w:sz w:val="22"/>
                <w:szCs w:val="22"/>
              </w:rPr>
            </w:pPr>
            <w:r w:rsidRPr="00E85750">
              <w:rPr>
                <w:rFonts w:cs="Calibri"/>
                <w:b/>
                <w:sz w:val="22"/>
                <w:szCs w:val="22"/>
              </w:rPr>
              <w:t xml:space="preserve">Total R$ </w:t>
            </w:r>
          </w:p>
        </w:tc>
        <w:tc>
          <w:tcPr>
            <w:tcW w:w="3193" w:type="dxa"/>
          </w:tcPr>
          <w:p w14:paraId="0F882AD0" w14:textId="591F2154" w:rsidR="000F1AB1" w:rsidRPr="00E85750" w:rsidRDefault="006178C0" w:rsidP="003E0CE6">
            <w:pPr>
              <w:jc w:val="right"/>
              <w:rPr>
                <w:rFonts w:cs="Calibri"/>
                <w:b/>
                <w:sz w:val="22"/>
                <w:szCs w:val="22"/>
              </w:rPr>
            </w:pPr>
            <w:r>
              <w:rPr>
                <w:rFonts w:cs="Calibri"/>
                <w:b/>
                <w:sz w:val="22"/>
                <w:szCs w:val="22"/>
              </w:rPr>
              <w:t>2.884.335,54</w:t>
            </w:r>
          </w:p>
        </w:tc>
      </w:tr>
    </w:tbl>
    <w:p w14:paraId="3E13C1BE" w14:textId="3848638D" w:rsidR="002C3750" w:rsidRDefault="00BA73E2" w:rsidP="002C3750">
      <w:pPr>
        <w:tabs>
          <w:tab w:val="left" w:pos="2205"/>
        </w:tabs>
        <w:rPr>
          <w:rFonts w:cs="Calibri"/>
          <w:sz w:val="22"/>
          <w:szCs w:val="22"/>
        </w:rPr>
      </w:pPr>
      <w:r w:rsidRPr="00F612D3">
        <w:rPr>
          <w:rFonts w:cs="Calibri"/>
          <w:sz w:val="22"/>
          <w:szCs w:val="22"/>
        </w:rPr>
        <w:t>Fonte:</w:t>
      </w:r>
      <w:r>
        <w:rPr>
          <w:rFonts w:cs="Calibri"/>
          <w:sz w:val="22"/>
          <w:szCs w:val="22"/>
        </w:rPr>
        <w:t xml:space="preserve"> Balancete da Receita do Município.</w:t>
      </w:r>
      <w:r w:rsidR="002C3750">
        <w:rPr>
          <w:rFonts w:cs="Calibri"/>
          <w:sz w:val="22"/>
          <w:szCs w:val="22"/>
        </w:rPr>
        <w:tab/>
      </w:r>
    </w:p>
    <w:p w14:paraId="16FC7795" w14:textId="77777777" w:rsidR="002C3750" w:rsidRDefault="002C3750" w:rsidP="002C3750">
      <w:pPr>
        <w:tabs>
          <w:tab w:val="left" w:pos="2205"/>
        </w:tabs>
        <w:rPr>
          <w:rFonts w:cs="Calibri"/>
          <w:sz w:val="22"/>
          <w:szCs w:val="22"/>
        </w:rPr>
      </w:pPr>
    </w:p>
    <w:p w14:paraId="6E8455A2" w14:textId="77777777" w:rsidR="002C3750" w:rsidRDefault="002C3750" w:rsidP="002C3750">
      <w:pPr>
        <w:tabs>
          <w:tab w:val="left" w:pos="2205"/>
        </w:tabs>
        <w:rPr>
          <w:rFonts w:cs="Calibri"/>
          <w:sz w:val="22"/>
          <w:szCs w:val="22"/>
        </w:rPr>
      </w:pPr>
    </w:p>
    <w:p w14:paraId="65D62521" w14:textId="77777777" w:rsidR="002C3750" w:rsidRDefault="002C3750" w:rsidP="002C3750">
      <w:pPr>
        <w:tabs>
          <w:tab w:val="left" w:pos="2205"/>
        </w:tabs>
        <w:rPr>
          <w:rFonts w:cs="Calibri"/>
          <w:sz w:val="22"/>
          <w:szCs w:val="22"/>
        </w:rPr>
      </w:pPr>
    </w:p>
    <w:p w14:paraId="635B57CD" w14:textId="00916178" w:rsidR="002C3750" w:rsidRDefault="002C3750" w:rsidP="002C3750">
      <w:pPr>
        <w:rPr>
          <w:rFonts w:cs="Calibri"/>
          <w:sz w:val="22"/>
          <w:szCs w:val="22"/>
        </w:rPr>
      </w:pPr>
    </w:p>
    <w:p w14:paraId="6454FC07" w14:textId="2B5584AB" w:rsidR="002C3750" w:rsidRDefault="002C3750" w:rsidP="002C3750">
      <w:pPr>
        <w:rPr>
          <w:rFonts w:cs="Calibri"/>
          <w:sz w:val="22"/>
          <w:szCs w:val="22"/>
        </w:rPr>
      </w:pPr>
    </w:p>
    <w:p w14:paraId="0ACF572F" w14:textId="73EEF0DB" w:rsidR="002C3750" w:rsidRDefault="002C3750" w:rsidP="002C3750">
      <w:pPr>
        <w:rPr>
          <w:rFonts w:cs="Calibri"/>
          <w:sz w:val="22"/>
          <w:szCs w:val="22"/>
        </w:rPr>
      </w:pPr>
    </w:p>
    <w:p w14:paraId="309B080E" w14:textId="4690DCB9" w:rsidR="000F1AB1" w:rsidRDefault="000F1AB1" w:rsidP="002C3750">
      <w:pPr>
        <w:rPr>
          <w:rFonts w:cs="Calibri"/>
          <w:sz w:val="22"/>
          <w:szCs w:val="22"/>
        </w:rPr>
      </w:pPr>
    </w:p>
    <w:p w14:paraId="3E7084AB" w14:textId="7D9E5754" w:rsidR="000F1AB1" w:rsidRDefault="000F1AB1" w:rsidP="002C3750">
      <w:pPr>
        <w:rPr>
          <w:rFonts w:cs="Calibri"/>
          <w:sz w:val="22"/>
          <w:szCs w:val="22"/>
        </w:rPr>
      </w:pPr>
    </w:p>
    <w:p w14:paraId="3E892F19" w14:textId="2FE0960B" w:rsidR="000F1AB1" w:rsidRDefault="000F1AB1" w:rsidP="002C3750">
      <w:pPr>
        <w:rPr>
          <w:rFonts w:cs="Calibri"/>
          <w:sz w:val="22"/>
          <w:szCs w:val="22"/>
        </w:rPr>
      </w:pPr>
    </w:p>
    <w:p w14:paraId="55E8F42B" w14:textId="64EBFD18" w:rsidR="000F1AB1" w:rsidRDefault="000F1AB1" w:rsidP="002C3750">
      <w:pPr>
        <w:rPr>
          <w:rFonts w:cs="Calibri"/>
          <w:sz w:val="22"/>
          <w:szCs w:val="22"/>
        </w:rPr>
      </w:pPr>
    </w:p>
    <w:p w14:paraId="4C597C00" w14:textId="1FF6F6A0" w:rsidR="000F1AB1" w:rsidRDefault="000F1AB1" w:rsidP="002C3750">
      <w:pPr>
        <w:rPr>
          <w:rFonts w:cs="Calibri"/>
          <w:sz w:val="22"/>
          <w:szCs w:val="22"/>
        </w:rPr>
      </w:pPr>
    </w:p>
    <w:p w14:paraId="60601DCF" w14:textId="62646530" w:rsidR="000F1AB1" w:rsidRDefault="000F1AB1" w:rsidP="002C3750">
      <w:pPr>
        <w:rPr>
          <w:rFonts w:cs="Calibri"/>
          <w:sz w:val="22"/>
          <w:szCs w:val="22"/>
        </w:rPr>
      </w:pPr>
    </w:p>
    <w:p w14:paraId="408ADE38" w14:textId="2A7BE6E2" w:rsidR="000F1AB1" w:rsidRDefault="000F1AB1" w:rsidP="002C3750">
      <w:pPr>
        <w:rPr>
          <w:rFonts w:cs="Calibri"/>
          <w:sz w:val="22"/>
          <w:szCs w:val="22"/>
        </w:rPr>
      </w:pPr>
    </w:p>
    <w:p w14:paraId="6E552C16" w14:textId="54894CD7" w:rsidR="000F1AB1" w:rsidRDefault="000F1AB1" w:rsidP="002C3750">
      <w:pPr>
        <w:rPr>
          <w:rFonts w:cs="Calibri"/>
          <w:sz w:val="22"/>
          <w:szCs w:val="22"/>
        </w:rPr>
      </w:pPr>
    </w:p>
    <w:p w14:paraId="3255AFE5" w14:textId="1C49AB3A" w:rsidR="000F1AB1" w:rsidRDefault="000F1AB1" w:rsidP="002C3750">
      <w:pPr>
        <w:rPr>
          <w:rFonts w:cs="Calibri"/>
          <w:sz w:val="22"/>
          <w:szCs w:val="22"/>
        </w:rPr>
      </w:pPr>
    </w:p>
    <w:p w14:paraId="513A8B0A" w14:textId="4DF4D699" w:rsidR="000F1AB1" w:rsidRDefault="000F1AB1" w:rsidP="002C3750">
      <w:pPr>
        <w:rPr>
          <w:rFonts w:cs="Calibri"/>
          <w:sz w:val="22"/>
          <w:szCs w:val="22"/>
        </w:rPr>
      </w:pPr>
    </w:p>
    <w:p w14:paraId="44D98EDD" w14:textId="694A819C" w:rsidR="000F1AB1" w:rsidRDefault="000F1AB1" w:rsidP="002C3750">
      <w:pPr>
        <w:rPr>
          <w:rFonts w:cs="Calibri"/>
          <w:sz w:val="22"/>
          <w:szCs w:val="22"/>
        </w:rPr>
      </w:pPr>
    </w:p>
    <w:p w14:paraId="6A5B28E4" w14:textId="463CB042" w:rsidR="000F1AB1" w:rsidRDefault="000F1AB1" w:rsidP="002C3750">
      <w:pPr>
        <w:rPr>
          <w:rFonts w:cs="Calibri"/>
          <w:sz w:val="22"/>
          <w:szCs w:val="22"/>
        </w:rPr>
      </w:pPr>
    </w:p>
    <w:p w14:paraId="2142B05E" w14:textId="1674B834" w:rsidR="000F1AB1" w:rsidRDefault="000F1AB1" w:rsidP="002C3750">
      <w:pPr>
        <w:rPr>
          <w:rFonts w:cs="Calibri"/>
          <w:sz w:val="22"/>
          <w:szCs w:val="22"/>
        </w:rPr>
      </w:pPr>
    </w:p>
    <w:p w14:paraId="16CB6342" w14:textId="13AB8F94" w:rsidR="000F1AB1" w:rsidRDefault="000F1AB1" w:rsidP="002C3750">
      <w:pPr>
        <w:rPr>
          <w:rFonts w:cs="Calibri"/>
          <w:sz w:val="22"/>
          <w:szCs w:val="22"/>
        </w:rPr>
      </w:pPr>
    </w:p>
    <w:p w14:paraId="37AFE7E0" w14:textId="725F3E4F" w:rsidR="000F1AB1" w:rsidRDefault="000F1AB1" w:rsidP="002C3750">
      <w:pPr>
        <w:rPr>
          <w:rFonts w:cs="Calibri"/>
          <w:sz w:val="22"/>
          <w:szCs w:val="22"/>
        </w:rPr>
      </w:pPr>
    </w:p>
    <w:p w14:paraId="4AE656E8" w14:textId="01A0E604" w:rsidR="000F1AB1" w:rsidRDefault="000F1AB1" w:rsidP="002C3750">
      <w:pPr>
        <w:rPr>
          <w:rFonts w:cs="Calibri"/>
          <w:sz w:val="22"/>
          <w:szCs w:val="22"/>
        </w:rPr>
      </w:pPr>
    </w:p>
    <w:p w14:paraId="14A4D1DE" w14:textId="1213DDC9" w:rsidR="000F1AB1" w:rsidRDefault="000F1AB1" w:rsidP="002C3750">
      <w:pPr>
        <w:rPr>
          <w:rFonts w:cs="Calibri"/>
          <w:sz w:val="22"/>
          <w:szCs w:val="22"/>
        </w:rPr>
      </w:pPr>
    </w:p>
    <w:p w14:paraId="1F302679" w14:textId="1540C5DE" w:rsidR="000F1AB1" w:rsidRDefault="000F1AB1" w:rsidP="002C3750">
      <w:pPr>
        <w:rPr>
          <w:rFonts w:cs="Calibri"/>
          <w:sz w:val="22"/>
          <w:szCs w:val="22"/>
        </w:rPr>
      </w:pPr>
    </w:p>
    <w:p w14:paraId="70F37F91" w14:textId="4871E2C9" w:rsidR="000F1AB1" w:rsidRDefault="000F1AB1" w:rsidP="002C3750">
      <w:pPr>
        <w:rPr>
          <w:rFonts w:cs="Calibri"/>
          <w:sz w:val="22"/>
          <w:szCs w:val="22"/>
        </w:rPr>
      </w:pPr>
    </w:p>
    <w:p w14:paraId="54161A0D" w14:textId="6EF2472D" w:rsidR="000F1AB1" w:rsidRDefault="000F1AB1" w:rsidP="002C3750">
      <w:pPr>
        <w:rPr>
          <w:rFonts w:cs="Calibri"/>
          <w:sz w:val="22"/>
          <w:szCs w:val="22"/>
        </w:rPr>
      </w:pPr>
    </w:p>
    <w:p w14:paraId="5FA17D1C" w14:textId="51498D70" w:rsidR="000F1AB1" w:rsidRDefault="000F1AB1" w:rsidP="002C3750">
      <w:pPr>
        <w:rPr>
          <w:rFonts w:cs="Calibri"/>
          <w:sz w:val="22"/>
          <w:szCs w:val="22"/>
        </w:rPr>
      </w:pPr>
    </w:p>
    <w:p w14:paraId="0DC3DB9B" w14:textId="2DCC7B96" w:rsidR="000F1AB1" w:rsidRDefault="000F1AB1" w:rsidP="002C3750">
      <w:pPr>
        <w:rPr>
          <w:rFonts w:cs="Calibri"/>
          <w:sz w:val="22"/>
          <w:szCs w:val="22"/>
        </w:rPr>
      </w:pPr>
    </w:p>
    <w:p w14:paraId="18ADFEC3" w14:textId="3C7A273F" w:rsidR="000F1AB1" w:rsidRDefault="00522212" w:rsidP="002C3750">
      <w:pPr>
        <w:rPr>
          <w:rFonts w:cs="Calibri"/>
          <w:sz w:val="22"/>
          <w:szCs w:val="22"/>
        </w:rPr>
      </w:pPr>
      <w:r>
        <w:rPr>
          <w:rFonts w:ascii="Arial" w:hAnsi="Arial" w:cs="Arial"/>
          <w:b/>
          <w:bCs/>
          <w:i/>
          <w:noProof/>
          <w:sz w:val="28"/>
          <w:szCs w:val="28"/>
          <w:u w:val="single"/>
          <w:lang w:eastAsia="pt-BR"/>
        </w:rPr>
        <w:drawing>
          <wp:anchor distT="0" distB="0" distL="114300" distR="114300" simplePos="0" relativeHeight="251672576" behindDoc="1" locked="0" layoutInCell="1" allowOverlap="1" wp14:anchorId="7A210059" wp14:editId="3EF026EF">
            <wp:simplePos x="0" y="0"/>
            <wp:positionH relativeFrom="column">
              <wp:posOffset>4829175</wp:posOffset>
            </wp:positionH>
            <wp:positionV relativeFrom="paragraph">
              <wp:posOffset>12065</wp:posOffset>
            </wp:positionV>
            <wp:extent cx="1920240" cy="764540"/>
            <wp:effectExtent l="0" t="0" r="381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0D8EB049" w14:textId="360D97E4" w:rsidR="000F1AB1" w:rsidRDefault="000F1AB1" w:rsidP="002C3750">
      <w:pPr>
        <w:rPr>
          <w:rFonts w:cs="Calibri"/>
          <w:sz w:val="22"/>
          <w:szCs w:val="22"/>
        </w:rPr>
      </w:pPr>
    </w:p>
    <w:p w14:paraId="4288E895" w14:textId="194F8568" w:rsidR="000F1AB1" w:rsidRDefault="000F1AB1" w:rsidP="002C3750">
      <w:pPr>
        <w:rPr>
          <w:rFonts w:cs="Calibri"/>
          <w:sz w:val="22"/>
          <w:szCs w:val="22"/>
        </w:rPr>
      </w:pPr>
    </w:p>
    <w:p w14:paraId="1ABDA221" w14:textId="3E246BA5" w:rsidR="000F1AB1" w:rsidRDefault="000F1AB1" w:rsidP="002C3750">
      <w:pPr>
        <w:rPr>
          <w:rFonts w:cs="Calibri"/>
          <w:sz w:val="22"/>
          <w:szCs w:val="22"/>
        </w:rPr>
      </w:pPr>
    </w:p>
    <w:p w14:paraId="6BB4D336" w14:textId="1317B455" w:rsidR="000F1AB1" w:rsidRDefault="000F1AB1" w:rsidP="002C3750">
      <w:pPr>
        <w:rPr>
          <w:rFonts w:cs="Calibri"/>
          <w:sz w:val="22"/>
          <w:szCs w:val="22"/>
        </w:rPr>
      </w:pPr>
    </w:p>
    <w:p w14:paraId="42443421" w14:textId="40FAF7F4" w:rsidR="002C3750" w:rsidRPr="00F612D3" w:rsidRDefault="002C3750" w:rsidP="002C3750">
      <w:pPr>
        <w:rPr>
          <w:rFonts w:cs="Calibri"/>
          <w:b/>
          <w:sz w:val="22"/>
          <w:szCs w:val="22"/>
        </w:rPr>
      </w:pPr>
      <w:r w:rsidRPr="00F612D3">
        <w:rPr>
          <w:rFonts w:cs="Calibri"/>
          <w:b/>
          <w:sz w:val="22"/>
          <w:szCs w:val="22"/>
        </w:rPr>
        <w:tab/>
        <w:t>2.1.4 - Transferências do F U N D E B</w:t>
      </w:r>
    </w:p>
    <w:p w14:paraId="4D90BBF7" w14:textId="77777777" w:rsidR="002C3750" w:rsidRPr="00F612D3" w:rsidRDefault="002C3750" w:rsidP="002C3750">
      <w:pPr>
        <w:rPr>
          <w:rFonts w:cs="Calibri"/>
          <w:b/>
          <w:sz w:val="22"/>
          <w:szCs w:val="22"/>
        </w:rPr>
      </w:pPr>
    </w:p>
    <w:p w14:paraId="4487D4BD" w14:textId="470829C8" w:rsidR="002C3750" w:rsidRPr="00F612D3" w:rsidRDefault="002C3750" w:rsidP="00BA73E2">
      <w:pPr>
        <w:jc w:val="both"/>
        <w:rPr>
          <w:rFonts w:cs="Calibri"/>
          <w:sz w:val="22"/>
          <w:szCs w:val="22"/>
        </w:rPr>
      </w:pPr>
      <w:r w:rsidRPr="00F612D3">
        <w:rPr>
          <w:rFonts w:cs="Calibri"/>
          <w:sz w:val="22"/>
          <w:szCs w:val="22"/>
        </w:rPr>
        <w:tab/>
      </w:r>
      <w:r w:rsidRPr="00F612D3">
        <w:rPr>
          <w:rFonts w:cs="Calibri"/>
          <w:sz w:val="22"/>
          <w:szCs w:val="22"/>
        </w:rPr>
        <w:tab/>
        <w:t xml:space="preserve">O quadro a seguir evidencia o comportamento da arrecadação e dos valores transferidos ao FUNDEB. Em resumo, verifica-se que no período de janeiro a </w:t>
      </w:r>
      <w:r w:rsidR="006178C0">
        <w:rPr>
          <w:rFonts w:cs="Calibri"/>
          <w:sz w:val="22"/>
          <w:szCs w:val="22"/>
        </w:rPr>
        <w:t>agosto</w:t>
      </w:r>
      <w:r w:rsidRPr="00F612D3">
        <w:rPr>
          <w:rFonts w:cs="Calibri"/>
          <w:sz w:val="22"/>
          <w:szCs w:val="22"/>
        </w:rPr>
        <w:t xml:space="preserve"> o Município recebeu, do referido fundo, em razão do nº. de alunos matriculados em sua rede de ensino, o valor de R$ </w:t>
      </w:r>
      <w:r w:rsidR="00B643E9" w:rsidRPr="00B643E9">
        <w:rPr>
          <w:rFonts w:cs="Calibri"/>
          <w:sz w:val="22"/>
          <w:szCs w:val="22"/>
        </w:rPr>
        <w:t>1.940.498,61</w:t>
      </w:r>
      <w:r w:rsidRPr="00F612D3">
        <w:rPr>
          <w:rFonts w:cs="Calibri"/>
          <w:sz w:val="22"/>
          <w:szCs w:val="22"/>
        </w:rPr>
        <w:t xml:space="preserve">, representando </w:t>
      </w:r>
      <w:r w:rsidR="00B643E9">
        <w:rPr>
          <w:rFonts w:cs="Calibri"/>
          <w:sz w:val="22"/>
          <w:szCs w:val="22"/>
        </w:rPr>
        <w:t>81,74</w:t>
      </w:r>
      <w:r w:rsidRPr="00F612D3">
        <w:rPr>
          <w:rFonts w:cs="Calibri"/>
          <w:sz w:val="22"/>
          <w:szCs w:val="22"/>
        </w:rPr>
        <w:t xml:space="preserve">% da previsão anual.  Por outro lado, contribuiu, de forma compulsória para o mesmo fundo com R$ </w:t>
      </w:r>
      <w:r w:rsidR="00B643E9">
        <w:rPr>
          <w:rFonts w:cs="Calibri"/>
          <w:sz w:val="22"/>
          <w:szCs w:val="22"/>
        </w:rPr>
        <w:t>2</w:t>
      </w:r>
      <w:r w:rsidR="00B643E9" w:rsidRPr="00B643E9">
        <w:rPr>
          <w:rFonts w:cs="Calibri"/>
          <w:sz w:val="22"/>
          <w:szCs w:val="22"/>
        </w:rPr>
        <w:t>.</w:t>
      </w:r>
      <w:r w:rsidR="00B643E9">
        <w:rPr>
          <w:rFonts w:cs="Calibri"/>
          <w:sz w:val="22"/>
          <w:szCs w:val="22"/>
        </w:rPr>
        <w:t>040</w:t>
      </w:r>
      <w:r w:rsidR="00B643E9" w:rsidRPr="00B643E9">
        <w:rPr>
          <w:rFonts w:cs="Calibri"/>
          <w:sz w:val="22"/>
          <w:szCs w:val="22"/>
        </w:rPr>
        <w:t>.</w:t>
      </w:r>
      <w:r w:rsidR="00B643E9">
        <w:rPr>
          <w:rFonts w:cs="Calibri"/>
          <w:sz w:val="22"/>
          <w:szCs w:val="22"/>
        </w:rPr>
        <w:t>307</w:t>
      </w:r>
      <w:r w:rsidR="00B643E9" w:rsidRPr="00B643E9">
        <w:rPr>
          <w:rFonts w:cs="Calibri"/>
          <w:sz w:val="22"/>
          <w:szCs w:val="22"/>
        </w:rPr>
        <w:t>,40</w:t>
      </w:r>
      <w:r w:rsidRPr="00F612D3">
        <w:rPr>
          <w:rFonts w:cs="Calibri"/>
          <w:sz w:val="22"/>
          <w:szCs w:val="22"/>
        </w:rPr>
        <w:t xml:space="preserve">  (</w:t>
      </w:r>
      <w:r w:rsidR="00B643E9">
        <w:rPr>
          <w:rFonts w:cs="Calibri"/>
          <w:sz w:val="22"/>
          <w:szCs w:val="22"/>
        </w:rPr>
        <w:t>75,65</w:t>
      </w:r>
      <w:r w:rsidRPr="00F612D3">
        <w:rPr>
          <w:rFonts w:cs="Calibri"/>
          <w:sz w:val="22"/>
          <w:szCs w:val="22"/>
        </w:rPr>
        <w:t xml:space="preserve">% do total previsto para o ano).  Portanto, </w:t>
      </w:r>
      <w:r w:rsidR="00B643E9">
        <w:rPr>
          <w:rFonts w:cs="Calibri"/>
          <w:sz w:val="22"/>
          <w:szCs w:val="22"/>
        </w:rPr>
        <w:t>a</w:t>
      </w:r>
      <w:r w:rsidRPr="00F612D3">
        <w:rPr>
          <w:rFonts w:cs="Calibri"/>
          <w:sz w:val="22"/>
          <w:szCs w:val="22"/>
        </w:rPr>
        <w:t xml:space="preserve"> perda até o final do quadrimestre é de R$ </w:t>
      </w:r>
      <w:r w:rsidR="00B643E9">
        <w:rPr>
          <w:rFonts w:cs="Calibri"/>
          <w:sz w:val="22"/>
          <w:szCs w:val="22"/>
        </w:rPr>
        <w:t>-99.808,79</w:t>
      </w:r>
      <w:r w:rsidRPr="00F612D3">
        <w:rPr>
          <w:rFonts w:cs="Calibri"/>
          <w:sz w:val="22"/>
          <w:szCs w:val="22"/>
        </w:rPr>
        <w:t>.</w:t>
      </w:r>
    </w:p>
    <w:p w14:paraId="29F9209E" w14:textId="77777777" w:rsidR="002C3750" w:rsidRPr="00F612D3" w:rsidRDefault="002C3750" w:rsidP="00BA73E2">
      <w:pPr>
        <w:jc w:val="both"/>
        <w:rPr>
          <w:rFonts w:cs="Calibri"/>
          <w:sz w:val="22"/>
          <w:szCs w:val="22"/>
        </w:rPr>
      </w:pPr>
    </w:p>
    <w:p w14:paraId="55650B97" w14:textId="77777777" w:rsidR="002C3750" w:rsidRPr="00F612D3" w:rsidRDefault="002C3750" w:rsidP="002C3750">
      <w:pPr>
        <w:rPr>
          <w:rFonts w:cs="Calibri"/>
          <w:sz w:val="22"/>
          <w:szCs w:val="22"/>
        </w:rPr>
      </w:pPr>
    </w:p>
    <w:p w14:paraId="207A708E" w14:textId="77777777" w:rsidR="002C3750" w:rsidRPr="00F612D3" w:rsidRDefault="002C3750" w:rsidP="002C3750">
      <w:pPr>
        <w:jc w:val="center"/>
        <w:rPr>
          <w:rFonts w:cs="Calibri"/>
          <w:b/>
          <w:sz w:val="22"/>
          <w:szCs w:val="22"/>
        </w:rPr>
      </w:pPr>
      <w:r w:rsidRPr="00F612D3">
        <w:rPr>
          <w:rFonts w:cs="Calibri"/>
          <w:b/>
          <w:sz w:val="22"/>
          <w:szCs w:val="22"/>
        </w:rPr>
        <w:t>QUADRO 6 – TRANSFERÊNCIAS DO FUNDEB – PREVISTAS E REALIZADAS</w:t>
      </w:r>
    </w:p>
    <w:p w14:paraId="143CC31E" w14:textId="77777777" w:rsidR="002C3750" w:rsidRPr="00F612D3" w:rsidRDefault="002C3750" w:rsidP="002C3750">
      <w:pPr>
        <w:jc w:val="center"/>
        <w:rPr>
          <w:rFonts w:cs="Calibri"/>
          <w:b/>
          <w:sz w:val="22"/>
          <w:szCs w:val="22"/>
        </w:rPr>
      </w:pPr>
    </w:p>
    <w:tbl>
      <w:tblPr>
        <w:tblW w:w="8799" w:type="dxa"/>
        <w:tblInd w:w="207" w:type="dxa"/>
        <w:tblLayout w:type="fixed"/>
        <w:tblCellMar>
          <w:left w:w="70" w:type="dxa"/>
          <w:right w:w="70" w:type="dxa"/>
        </w:tblCellMar>
        <w:tblLook w:val="0000" w:firstRow="0" w:lastRow="0" w:firstColumn="0" w:lastColumn="0" w:noHBand="0" w:noVBand="0"/>
      </w:tblPr>
      <w:tblGrid>
        <w:gridCol w:w="3969"/>
        <w:gridCol w:w="1843"/>
        <w:gridCol w:w="1843"/>
        <w:gridCol w:w="1144"/>
      </w:tblGrid>
      <w:tr w:rsidR="002C3750" w:rsidRPr="00F612D3" w14:paraId="03102113" w14:textId="77777777" w:rsidTr="00D85A19">
        <w:tc>
          <w:tcPr>
            <w:tcW w:w="3969" w:type="dxa"/>
            <w:tcBorders>
              <w:top w:val="single" w:sz="4" w:space="0" w:color="000000"/>
              <w:left w:val="single" w:sz="4" w:space="0" w:color="000000"/>
              <w:bottom w:val="single" w:sz="4" w:space="0" w:color="000000"/>
            </w:tcBorders>
            <w:shd w:val="clear" w:color="auto" w:fill="F2F2F2"/>
          </w:tcPr>
          <w:p w14:paraId="7A160CF8" w14:textId="77777777" w:rsidR="002C3750" w:rsidRPr="00F612D3" w:rsidRDefault="002C3750" w:rsidP="00D85A19">
            <w:pPr>
              <w:rPr>
                <w:rFonts w:cs="Calibri"/>
                <w:b/>
                <w:sz w:val="22"/>
                <w:szCs w:val="22"/>
              </w:rPr>
            </w:pPr>
          </w:p>
          <w:p w14:paraId="3AFC7357" w14:textId="77777777" w:rsidR="002C3750" w:rsidRPr="00F612D3" w:rsidRDefault="002C3750" w:rsidP="00D85A19">
            <w:pPr>
              <w:rPr>
                <w:rFonts w:cs="Calibri"/>
                <w:b/>
                <w:sz w:val="22"/>
                <w:szCs w:val="22"/>
              </w:rPr>
            </w:pPr>
            <w:r w:rsidRPr="00F612D3">
              <w:rPr>
                <w:rFonts w:cs="Calibri"/>
                <w:b/>
                <w:sz w:val="22"/>
                <w:szCs w:val="22"/>
              </w:rPr>
              <w:t>DISCRIMINAÇÃO</w:t>
            </w:r>
          </w:p>
        </w:tc>
        <w:tc>
          <w:tcPr>
            <w:tcW w:w="1843" w:type="dxa"/>
            <w:tcBorders>
              <w:top w:val="single" w:sz="4" w:space="0" w:color="000000"/>
              <w:left w:val="single" w:sz="4" w:space="0" w:color="000000"/>
              <w:bottom w:val="single" w:sz="4" w:space="0" w:color="000000"/>
            </w:tcBorders>
            <w:shd w:val="clear" w:color="auto" w:fill="F2F2F2"/>
          </w:tcPr>
          <w:p w14:paraId="01E1A428" w14:textId="77777777" w:rsidR="002C3750" w:rsidRPr="00F612D3" w:rsidRDefault="002C3750" w:rsidP="00D85A19">
            <w:pPr>
              <w:jc w:val="center"/>
              <w:rPr>
                <w:rFonts w:cs="Calibri"/>
                <w:b/>
                <w:sz w:val="22"/>
                <w:szCs w:val="22"/>
              </w:rPr>
            </w:pPr>
            <w:r w:rsidRPr="00F612D3">
              <w:rPr>
                <w:rFonts w:cs="Calibri"/>
                <w:b/>
                <w:sz w:val="22"/>
                <w:szCs w:val="22"/>
              </w:rPr>
              <w:t>Previsão</w:t>
            </w:r>
          </w:p>
          <w:p w14:paraId="486333F3" w14:textId="77777777" w:rsidR="002C3750" w:rsidRPr="00F612D3" w:rsidRDefault="002C3750" w:rsidP="00D85A19">
            <w:pPr>
              <w:jc w:val="center"/>
              <w:rPr>
                <w:rFonts w:cs="Calibri"/>
                <w:b/>
                <w:sz w:val="22"/>
                <w:szCs w:val="22"/>
              </w:rPr>
            </w:pPr>
            <w:r w:rsidRPr="00F612D3">
              <w:rPr>
                <w:rFonts w:cs="Calibri"/>
                <w:b/>
                <w:sz w:val="22"/>
                <w:szCs w:val="22"/>
              </w:rPr>
              <w:t>Anual (A)</w:t>
            </w:r>
          </w:p>
        </w:tc>
        <w:tc>
          <w:tcPr>
            <w:tcW w:w="1843" w:type="dxa"/>
            <w:tcBorders>
              <w:top w:val="single" w:sz="4" w:space="0" w:color="000000"/>
              <w:left w:val="single" w:sz="4" w:space="0" w:color="000000"/>
              <w:bottom w:val="single" w:sz="4" w:space="0" w:color="000000"/>
            </w:tcBorders>
            <w:shd w:val="clear" w:color="auto" w:fill="F2F2F2"/>
          </w:tcPr>
          <w:p w14:paraId="20CCCB92" w14:textId="77777777" w:rsidR="002C3750" w:rsidRPr="00F612D3" w:rsidRDefault="002C3750" w:rsidP="00D85A19">
            <w:pPr>
              <w:jc w:val="center"/>
              <w:rPr>
                <w:rFonts w:cs="Calibri"/>
                <w:b/>
                <w:sz w:val="22"/>
                <w:szCs w:val="22"/>
              </w:rPr>
            </w:pPr>
            <w:r w:rsidRPr="00F612D3">
              <w:rPr>
                <w:rFonts w:cs="Calibri"/>
                <w:b/>
                <w:sz w:val="22"/>
                <w:szCs w:val="22"/>
              </w:rPr>
              <w:t>Realizada no Período (B)</w:t>
            </w:r>
          </w:p>
        </w:tc>
        <w:tc>
          <w:tcPr>
            <w:tcW w:w="1144" w:type="dxa"/>
            <w:tcBorders>
              <w:top w:val="single" w:sz="4" w:space="0" w:color="000000"/>
              <w:left w:val="single" w:sz="4" w:space="0" w:color="000000"/>
              <w:bottom w:val="single" w:sz="4" w:space="0" w:color="000000"/>
              <w:right w:val="single" w:sz="4" w:space="0" w:color="000000"/>
            </w:tcBorders>
            <w:shd w:val="clear" w:color="auto" w:fill="F2F2F2"/>
          </w:tcPr>
          <w:p w14:paraId="6BAA65CC" w14:textId="77777777" w:rsidR="002C3750" w:rsidRPr="00F612D3" w:rsidRDefault="002C3750" w:rsidP="00D85A19">
            <w:pPr>
              <w:jc w:val="center"/>
              <w:rPr>
                <w:rFonts w:cs="Calibri"/>
                <w:b/>
                <w:sz w:val="22"/>
                <w:szCs w:val="22"/>
              </w:rPr>
            </w:pPr>
            <w:r w:rsidRPr="00F612D3">
              <w:rPr>
                <w:rFonts w:cs="Calibri"/>
                <w:b/>
                <w:sz w:val="22"/>
                <w:szCs w:val="22"/>
              </w:rPr>
              <w:t>% (B/A)</w:t>
            </w:r>
          </w:p>
        </w:tc>
      </w:tr>
      <w:tr w:rsidR="002C3750" w:rsidRPr="00F612D3" w14:paraId="425E40FF" w14:textId="77777777" w:rsidTr="00D85A19">
        <w:tc>
          <w:tcPr>
            <w:tcW w:w="3969" w:type="dxa"/>
            <w:tcBorders>
              <w:top w:val="single" w:sz="4" w:space="0" w:color="000000"/>
              <w:left w:val="single" w:sz="4" w:space="0" w:color="000000"/>
              <w:bottom w:val="single" w:sz="4" w:space="0" w:color="000000"/>
            </w:tcBorders>
            <w:shd w:val="clear" w:color="auto" w:fill="auto"/>
          </w:tcPr>
          <w:p w14:paraId="1CD180FD" w14:textId="77777777" w:rsidR="002C3750" w:rsidRPr="00F612D3" w:rsidRDefault="002C3750" w:rsidP="00D85A19">
            <w:pPr>
              <w:rPr>
                <w:rFonts w:cs="Calibri"/>
                <w:sz w:val="22"/>
                <w:szCs w:val="22"/>
              </w:rPr>
            </w:pPr>
            <w:r w:rsidRPr="00F612D3">
              <w:rPr>
                <w:rFonts w:cs="Calibri"/>
                <w:sz w:val="22"/>
                <w:szCs w:val="22"/>
              </w:rPr>
              <w:t xml:space="preserve">  Valores Recebidos do FUNDEB</w:t>
            </w:r>
          </w:p>
        </w:tc>
        <w:tc>
          <w:tcPr>
            <w:tcW w:w="1843" w:type="dxa"/>
            <w:tcBorders>
              <w:top w:val="single" w:sz="4" w:space="0" w:color="000000"/>
              <w:left w:val="single" w:sz="4" w:space="0" w:color="000000"/>
              <w:bottom w:val="single" w:sz="4" w:space="0" w:color="000000"/>
            </w:tcBorders>
            <w:shd w:val="clear" w:color="auto" w:fill="auto"/>
          </w:tcPr>
          <w:p w14:paraId="2C4E2E66" w14:textId="6A1086B8" w:rsidR="002C3750" w:rsidRPr="00B643E9" w:rsidRDefault="00B643E9" w:rsidP="00B643E9">
            <w:pPr>
              <w:jc w:val="right"/>
              <w:rPr>
                <w:rFonts w:cs="Calibri"/>
                <w:sz w:val="20"/>
                <w:szCs w:val="20"/>
              </w:rPr>
            </w:pPr>
            <w:r w:rsidRPr="00B643E9">
              <w:rPr>
                <w:rFonts w:cs="Calibri"/>
                <w:sz w:val="20"/>
                <w:szCs w:val="20"/>
              </w:rPr>
              <w:t>2.374.000,00</w:t>
            </w:r>
          </w:p>
        </w:tc>
        <w:tc>
          <w:tcPr>
            <w:tcW w:w="1843" w:type="dxa"/>
            <w:tcBorders>
              <w:top w:val="single" w:sz="4" w:space="0" w:color="000000"/>
              <w:left w:val="single" w:sz="4" w:space="0" w:color="000000"/>
              <w:bottom w:val="single" w:sz="4" w:space="0" w:color="000000"/>
            </w:tcBorders>
            <w:shd w:val="clear" w:color="auto" w:fill="auto"/>
          </w:tcPr>
          <w:p w14:paraId="4E56CA48" w14:textId="0E8BA2F1" w:rsidR="002C3750" w:rsidRPr="00B643E9" w:rsidRDefault="00B643E9" w:rsidP="00B643E9">
            <w:pPr>
              <w:jc w:val="right"/>
              <w:rPr>
                <w:rFonts w:cs="Calibri"/>
                <w:sz w:val="20"/>
                <w:szCs w:val="20"/>
              </w:rPr>
            </w:pPr>
            <w:r w:rsidRPr="00B643E9">
              <w:rPr>
                <w:rFonts w:cs="Calibri"/>
                <w:sz w:val="20"/>
                <w:szCs w:val="20"/>
              </w:rPr>
              <w:t>1.940.498,61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29B1414" w14:textId="2A79A3FC" w:rsidR="002C3750" w:rsidRPr="00B643E9" w:rsidRDefault="00B643E9" w:rsidP="00B643E9">
            <w:pPr>
              <w:jc w:val="right"/>
              <w:rPr>
                <w:rFonts w:cs="Calibri"/>
                <w:sz w:val="20"/>
                <w:szCs w:val="20"/>
              </w:rPr>
            </w:pPr>
            <w:r>
              <w:rPr>
                <w:rFonts w:cs="Calibri"/>
                <w:sz w:val="20"/>
                <w:szCs w:val="20"/>
              </w:rPr>
              <w:t>81,74</w:t>
            </w:r>
          </w:p>
        </w:tc>
      </w:tr>
      <w:tr w:rsidR="002C3750" w:rsidRPr="00F612D3" w14:paraId="13CFA577" w14:textId="77777777" w:rsidTr="00D85A19">
        <w:tc>
          <w:tcPr>
            <w:tcW w:w="3969" w:type="dxa"/>
            <w:tcBorders>
              <w:top w:val="single" w:sz="4" w:space="0" w:color="000000"/>
              <w:left w:val="single" w:sz="4" w:space="0" w:color="000000"/>
              <w:bottom w:val="single" w:sz="4" w:space="0" w:color="000000"/>
            </w:tcBorders>
            <w:shd w:val="clear" w:color="auto" w:fill="auto"/>
          </w:tcPr>
          <w:p w14:paraId="34F048AF" w14:textId="77777777" w:rsidR="002C3750" w:rsidRPr="00F612D3" w:rsidRDefault="002C3750" w:rsidP="00D85A19">
            <w:pPr>
              <w:rPr>
                <w:rFonts w:cs="Calibri"/>
                <w:sz w:val="22"/>
                <w:szCs w:val="22"/>
              </w:rPr>
            </w:pPr>
            <w:r w:rsidRPr="00F612D3">
              <w:rPr>
                <w:rFonts w:cs="Calibri"/>
                <w:sz w:val="22"/>
                <w:szCs w:val="22"/>
              </w:rPr>
              <w:t xml:space="preserve">  Valores Transferidos para o FUNDEB</w:t>
            </w:r>
          </w:p>
        </w:tc>
        <w:tc>
          <w:tcPr>
            <w:tcW w:w="1843" w:type="dxa"/>
            <w:tcBorders>
              <w:top w:val="single" w:sz="4" w:space="0" w:color="000000"/>
              <w:left w:val="single" w:sz="4" w:space="0" w:color="000000"/>
              <w:bottom w:val="single" w:sz="4" w:space="0" w:color="000000"/>
            </w:tcBorders>
            <w:shd w:val="clear" w:color="auto" w:fill="auto"/>
          </w:tcPr>
          <w:p w14:paraId="01213772" w14:textId="6E9B3381" w:rsidR="002C3750" w:rsidRPr="00B643E9" w:rsidRDefault="00B643E9" w:rsidP="00B643E9">
            <w:pPr>
              <w:jc w:val="right"/>
              <w:rPr>
                <w:rFonts w:cs="Calibri"/>
                <w:sz w:val="20"/>
                <w:szCs w:val="20"/>
              </w:rPr>
            </w:pPr>
            <w:r w:rsidRPr="00B643E9">
              <w:rPr>
                <w:rFonts w:cs="Calibri"/>
                <w:sz w:val="20"/>
                <w:szCs w:val="20"/>
              </w:rPr>
              <w:t>2.634.837,20</w:t>
            </w:r>
          </w:p>
        </w:tc>
        <w:tc>
          <w:tcPr>
            <w:tcW w:w="1843" w:type="dxa"/>
            <w:tcBorders>
              <w:top w:val="single" w:sz="4" w:space="0" w:color="000000"/>
              <w:left w:val="single" w:sz="4" w:space="0" w:color="000000"/>
              <w:bottom w:val="single" w:sz="4" w:space="0" w:color="000000"/>
            </w:tcBorders>
            <w:shd w:val="clear" w:color="auto" w:fill="auto"/>
          </w:tcPr>
          <w:p w14:paraId="7258CA08" w14:textId="6913AB23" w:rsidR="002C3750" w:rsidRPr="00B643E9" w:rsidRDefault="00B643E9" w:rsidP="00B643E9">
            <w:pPr>
              <w:jc w:val="right"/>
              <w:rPr>
                <w:rFonts w:cs="Calibri"/>
                <w:sz w:val="20"/>
                <w:szCs w:val="20"/>
              </w:rPr>
            </w:pPr>
            <w:r>
              <w:rPr>
                <w:rFonts w:cs="Calibri"/>
                <w:sz w:val="20"/>
                <w:szCs w:val="20"/>
              </w:rPr>
              <w:t>2</w:t>
            </w:r>
            <w:r w:rsidRPr="00B643E9">
              <w:rPr>
                <w:rFonts w:cs="Calibri"/>
                <w:sz w:val="20"/>
                <w:szCs w:val="20"/>
              </w:rPr>
              <w:t>.</w:t>
            </w:r>
            <w:r>
              <w:rPr>
                <w:rFonts w:cs="Calibri"/>
                <w:sz w:val="20"/>
                <w:szCs w:val="20"/>
              </w:rPr>
              <w:t>040</w:t>
            </w:r>
            <w:r w:rsidRPr="00B643E9">
              <w:rPr>
                <w:rFonts w:cs="Calibri"/>
                <w:sz w:val="20"/>
                <w:szCs w:val="20"/>
              </w:rPr>
              <w:t>.</w:t>
            </w:r>
            <w:r>
              <w:rPr>
                <w:rFonts w:cs="Calibri"/>
                <w:sz w:val="20"/>
                <w:szCs w:val="20"/>
              </w:rPr>
              <w:t>307</w:t>
            </w:r>
            <w:r w:rsidRPr="00B643E9">
              <w:rPr>
                <w:rFonts w:cs="Calibri"/>
                <w:sz w:val="20"/>
                <w:szCs w:val="20"/>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34B88E5" w14:textId="77BDD94A" w:rsidR="002C3750" w:rsidRPr="00B643E9" w:rsidRDefault="00B643E9" w:rsidP="00B643E9">
            <w:pPr>
              <w:jc w:val="right"/>
              <w:rPr>
                <w:rFonts w:cs="Calibri"/>
                <w:sz w:val="20"/>
                <w:szCs w:val="20"/>
              </w:rPr>
            </w:pPr>
            <w:r>
              <w:rPr>
                <w:rFonts w:cs="Calibri"/>
                <w:sz w:val="20"/>
                <w:szCs w:val="20"/>
              </w:rPr>
              <w:t>77,44</w:t>
            </w:r>
          </w:p>
        </w:tc>
      </w:tr>
      <w:tr w:rsidR="002C3750" w:rsidRPr="00F612D3" w14:paraId="2E3AFE23" w14:textId="77777777" w:rsidTr="00D85A19">
        <w:tc>
          <w:tcPr>
            <w:tcW w:w="3969" w:type="dxa"/>
            <w:tcBorders>
              <w:top w:val="single" w:sz="4" w:space="0" w:color="000000"/>
              <w:left w:val="single" w:sz="4" w:space="0" w:color="000000"/>
              <w:bottom w:val="single" w:sz="4" w:space="0" w:color="000000"/>
            </w:tcBorders>
            <w:shd w:val="clear" w:color="auto" w:fill="auto"/>
          </w:tcPr>
          <w:p w14:paraId="200B8BC4" w14:textId="77777777" w:rsidR="002C3750" w:rsidRPr="00F612D3" w:rsidRDefault="002C3750" w:rsidP="00D85A19">
            <w:pPr>
              <w:rPr>
                <w:rFonts w:cs="Calibri"/>
                <w:b/>
                <w:sz w:val="22"/>
                <w:szCs w:val="22"/>
              </w:rPr>
            </w:pPr>
            <w:r w:rsidRPr="00F612D3">
              <w:rPr>
                <w:rFonts w:cs="Calibri"/>
                <w:b/>
                <w:sz w:val="22"/>
                <w:szCs w:val="22"/>
              </w:rPr>
              <w:t xml:space="preserve">  Ganho / Perda com o FUNDEB</w:t>
            </w:r>
          </w:p>
        </w:tc>
        <w:tc>
          <w:tcPr>
            <w:tcW w:w="1843" w:type="dxa"/>
            <w:tcBorders>
              <w:top w:val="single" w:sz="4" w:space="0" w:color="000000"/>
              <w:left w:val="single" w:sz="4" w:space="0" w:color="000000"/>
              <w:bottom w:val="single" w:sz="4" w:space="0" w:color="000000"/>
            </w:tcBorders>
            <w:shd w:val="clear" w:color="auto" w:fill="auto"/>
          </w:tcPr>
          <w:p w14:paraId="75FDA741" w14:textId="0A69C7E4" w:rsidR="002C3750" w:rsidRPr="00B643E9" w:rsidRDefault="00B643E9" w:rsidP="00B643E9">
            <w:pPr>
              <w:jc w:val="right"/>
              <w:rPr>
                <w:rFonts w:cs="Calibri"/>
                <w:b/>
                <w:sz w:val="20"/>
                <w:szCs w:val="20"/>
              </w:rPr>
            </w:pPr>
            <w:r>
              <w:rPr>
                <w:rFonts w:cs="Calibri"/>
                <w:b/>
                <w:sz w:val="20"/>
                <w:szCs w:val="20"/>
              </w:rPr>
              <w:t>-260.837,20</w:t>
            </w:r>
          </w:p>
        </w:tc>
        <w:tc>
          <w:tcPr>
            <w:tcW w:w="1843" w:type="dxa"/>
            <w:tcBorders>
              <w:top w:val="single" w:sz="4" w:space="0" w:color="000000"/>
              <w:left w:val="single" w:sz="4" w:space="0" w:color="000000"/>
              <w:bottom w:val="single" w:sz="4" w:space="0" w:color="000000"/>
            </w:tcBorders>
            <w:shd w:val="clear" w:color="auto" w:fill="auto"/>
          </w:tcPr>
          <w:p w14:paraId="1F066CA4" w14:textId="30BF3863" w:rsidR="002C3750" w:rsidRPr="00B643E9" w:rsidRDefault="00B643E9" w:rsidP="00B643E9">
            <w:pPr>
              <w:jc w:val="right"/>
              <w:rPr>
                <w:rFonts w:cs="Calibri"/>
                <w:b/>
                <w:sz w:val="20"/>
                <w:szCs w:val="20"/>
              </w:rPr>
            </w:pPr>
            <w:r>
              <w:rPr>
                <w:rFonts w:cs="Calibri"/>
                <w:b/>
                <w:sz w:val="20"/>
                <w:szCs w:val="20"/>
              </w:rPr>
              <w:t>99.808,79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4828527" w14:textId="1F76BD11" w:rsidR="002C3750" w:rsidRPr="00B643E9" w:rsidRDefault="00BA73E2" w:rsidP="00B643E9">
            <w:pPr>
              <w:jc w:val="right"/>
              <w:rPr>
                <w:rFonts w:cs="Calibri"/>
                <w:b/>
                <w:sz w:val="20"/>
                <w:szCs w:val="20"/>
              </w:rPr>
            </w:pPr>
            <w:r>
              <w:rPr>
                <w:rFonts w:cs="Calibri"/>
                <w:b/>
                <w:sz w:val="20"/>
                <w:szCs w:val="20"/>
              </w:rPr>
              <w:t>38,26</w:t>
            </w:r>
          </w:p>
        </w:tc>
      </w:tr>
    </w:tbl>
    <w:p w14:paraId="28345DCE" w14:textId="1543ED4B" w:rsidR="002C3750" w:rsidRPr="00F612D3" w:rsidRDefault="002C3750" w:rsidP="002C3750">
      <w:pPr>
        <w:rPr>
          <w:rFonts w:cs="Calibri"/>
          <w:sz w:val="22"/>
          <w:szCs w:val="22"/>
        </w:rPr>
      </w:pPr>
      <w:r w:rsidRPr="00F612D3">
        <w:rPr>
          <w:rFonts w:cs="Calibri"/>
          <w:sz w:val="22"/>
          <w:szCs w:val="22"/>
        </w:rPr>
        <w:t xml:space="preserve">  Fonte:</w:t>
      </w:r>
      <w:r w:rsidR="00BA73E2">
        <w:rPr>
          <w:rFonts w:cs="Calibri"/>
          <w:sz w:val="22"/>
          <w:szCs w:val="22"/>
        </w:rPr>
        <w:t xml:space="preserve"> Balancete da Receita do Município.</w:t>
      </w:r>
    </w:p>
    <w:p w14:paraId="7BFF808C" w14:textId="77777777" w:rsidR="002C3750" w:rsidRPr="00F612D3" w:rsidRDefault="002C3750" w:rsidP="002C3750">
      <w:pPr>
        <w:rPr>
          <w:rFonts w:cs="Calibri"/>
          <w:sz w:val="22"/>
          <w:szCs w:val="22"/>
        </w:rPr>
      </w:pPr>
    </w:p>
    <w:p w14:paraId="13F37D76"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t xml:space="preserve">2.2 Receitas de Capital </w:t>
      </w:r>
    </w:p>
    <w:p w14:paraId="7F20E26B" w14:textId="77777777" w:rsidR="002C3750" w:rsidRPr="00F612D3" w:rsidRDefault="002C3750" w:rsidP="002C3750">
      <w:pPr>
        <w:rPr>
          <w:rFonts w:cs="Calibri"/>
          <w:b/>
          <w:sz w:val="22"/>
          <w:szCs w:val="22"/>
        </w:rPr>
      </w:pPr>
    </w:p>
    <w:p w14:paraId="2B9B18CF" w14:textId="5C29DEF5" w:rsidR="002C3750" w:rsidRPr="00F612D3" w:rsidRDefault="002C3750" w:rsidP="00BA73E2">
      <w:pPr>
        <w:jc w:val="both"/>
        <w:rPr>
          <w:rFonts w:cs="Calibri"/>
          <w:sz w:val="22"/>
          <w:szCs w:val="22"/>
        </w:rPr>
      </w:pPr>
      <w:r w:rsidRPr="00F612D3">
        <w:rPr>
          <w:rFonts w:cs="Calibri"/>
          <w:sz w:val="22"/>
          <w:szCs w:val="22"/>
        </w:rPr>
        <w:tab/>
        <w:t xml:space="preserve"> </w:t>
      </w:r>
      <w:r w:rsidRPr="00F612D3">
        <w:rPr>
          <w:rFonts w:cs="Calibri"/>
          <w:sz w:val="22"/>
          <w:szCs w:val="22"/>
        </w:rPr>
        <w:tab/>
        <w:t xml:space="preserve">As Receitas de Capital alcançaram </w:t>
      </w:r>
      <w:r w:rsidR="00BA73E2">
        <w:rPr>
          <w:rFonts w:cs="Calibri"/>
          <w:sz w:val="22"/>
          <w:szCs w:val="22"/>
        </w:rPr>
        <w:t>53,47</w:t>
      </w:r>
      <w:r w:rsidRPr="00F612D3">
        <w:rPr>
          <w:rFonts w:cs="Calibri"/>
          <w:sz w:val="22"/>
          <w:szCs w:val="22"/>
        </w:rPr>
        <w:t xml:space="preserve">% do projetado. A maior previsão e, também, maior desempenho verificado (a) nesse grupo ocorreu nas receitas de </w:t>
      </w:r>
      <w:r w:rsidR="00BA73E2">
        <w:rPr>
          <w:rFonts w:cs="Calibri"/>
          <w:sz w:val="22"/>
          <w:szCs w:val="22"/>
        </w:rPr>
        <w:t>Transferências de Capital</w:t>
      </w:r>
      <w:r w:rsidRPr="00F612D3">
        <w:rPr>
          <w:rFonts w:cs="Calibri"/>
          <w:sz w:val="22"/>
          <w:szCs w:val="22"/>
        </w:rPr>
        <w:t xml:space="preserve">, que demonstraram um ingresso de </w:t>
      </w:r>
      <w:r w:rsidR="00BA73E2">
        <w:rPr>
          <w:rFonts w:cs="Calibri"/>
          <w:sz w:val="22"/>
          <w:szCs w:val="22"/>
        </w:rPr>
        <w:t>53,18</w:t>
      </w:r>
      <w:r w:rsidRPr="00F612D3">
        <w:rPr>
          <w:rFonts w:cs="Calibri"/>
          <w:sz w:val="22"/>
          <w:szCs w:val="22"/>
        </w:rPr>
        <w:t xml:space="preserve">% diante do projetado, correspondendo a R$ </w:t>
      </w:r>
      <w:r w:rsidR="00BA73E2">
        <w:rPr>
          <w:rFonts w:cs="Calibri"/>
          <w:sz w:val="22"/>
          <w:szCs w:val="22"/>
        </w:rPr>
        <w:t>470.000,00</w:t>
      </w:r>
      <w:r w:rsidRPr="00F612D3">
        <w:rPr>
          <w:rFonts w:cs="Calibri"/>
          <w:sz w:val="22"/>
          <w:szCs w:val="22"/>
        </w:rPr>
        <w:t xml:space="preserve">. Na composição dessa receita, prevalece o item </w:t>
      </w:r>
      <w:r w:rsidR="00BA73E2">
        <w:rPr>
          <w:rFonts w:cs="Calibri"/>
          <w:sz w:val="22"/>
          <w:szCs w:val="22"/>
        </w:rPr>
        <w:t>Transferência de Convênios da União para o SUS</w:t>
      </w:r>
      <w:r w:rsidRPr="00F612D3">
        <w:rPr>
          <w:rFonts w:cs="Calibri"/>
          <w:sz w:val="22"/>
          <w:szCs w:val="22"/>
        </w:rPr>
        <w:t xml:space="preserve">, que teve desempenho favorável realizando </w:t>
      </w:r>
      <w:r w:rsidR="00BA73E2">
        <w:rPr>
          <w:rFonts w:cs="Calibri"/>
          <w:sz w:val="22"/>
          <w:szCs w:val="22"/>
        </w:rPr>
        <w:t>100,0</w:t>
      </w:r>
      <w:r w:rsidRPr="00F612D3">
        <w:rPr>
          <w:rFonts w:cs="Calibri"/>
          <w:sz w:val="22"/>
          <w:szCs w:val="22"/>
        </w:rPr>
        <w:t xml:space="preserve">% do previsto. </w:t>
      </w:r>
    </w:p>
    <w:p w14:paraId="78139370" w14:textId="77777777" w:rsidR="002C3750" w:rsidRPr="00F612D3" w:rsidRDefault="002C3750" w:rsidP="002C3750">
      <w:pPr>
        <w:rPr>
          <w:rFonts w:cs="Calibri"/>
          <w:sz w:val="22"/>
          <w:szCs w:val="22"/>
        </w:rPr>
      </w:pPr>
    </w:p>
    <w:p w14:paraId="220C3284" w14:textId="77777777" w:rsidR="002C3750" w:rsidRPr="00F612D3" w:rsidRDefault="002C3750" w:rsidP="002C3750">
      <w:pPr>
        <w:jc w:val="center"/>
        <w:rPr>
          <w:rFonts w:cs="Calibri"/>
          <w:b/>
          <w:sz w:val="22"/>
          <w:szCs w:val="22"/>
        </w:rPr>
      </w:pPr>
      <w:r w:rsidRPr="00F612D3">
        <w:rPr>
          <w:rFonts w:cs="Calibri"/>
          <w:b/>
          <w:sz w:val="22"/>
          <w:szCs w:val="22"/>
        </w:rPr>
        <w:t>QUADRO 7 – RECEITAS DE CAPITAL – PREVISTAS E REALIZADAS</w:t>
      </w:r>
    </w:p>
    <w:p w14:paraId="48FAAB20" w14:textId="77777777" w:rsidR="002C3750" w:rsidRPr="00F612D3" w:rsidRDefault="002C3750" w:rsidP="002C3750">
      <w:pPr>
        <w:jc w:val="center"/>
        <w:rPr>
          <w:rFonts w:cs="Calibri"/>
          <w:b/>
          <w:sz w:val="22"/>
          <w:szCs w:val="22"/>
        </w:rPr>
      </w:pPr>
    </w:p>
    <w:tbl>
      <w:tblPr>
        <w:tblW w:w="8657" w:type="dxa"/>
        <w:tblInd w:w="207" w:type="dxa"/>
        <w:tblLayout w:type="fixed"/>
        <w:tblCellMar>
          <w:left w:w="70" w:type="dxa"/>
          <w:right w:w="70" w:type="dxa"/>
        </w:tblCellMar>
        <w:tblLook w:val="0000" w:firstRow="0" w:lastRow="0" w:firstColumn="0" w:lastColumn="0" w:noHBand="0" w:noVBand="0"/>
      </w:tblPr>
      <w:tblGrid>
        <w:gridCol w:w="3969"/>
        <w:gridCol w:w="1843"/>
        <w:gridCol w:w="1843"/>
        <w:gridCol w:w="1002"/>
      </w:tblGrid>
      <w:tr w:rsidR="002C3750" w:rsidRPr="00F612D3" w14:paraId="17059BBB" w14:textId="77777777" w:rsidTr="00D85A19">
        <w:tc>
          <w:tcPr>
            <w:tcW w:w="3969" w:type="dxa"/>
            <w:tcBorders>
              <w:top w:val="single" w:sz="4" w:space="0" w:color="000000"/>
              <w:left w:val="single" w:sz="4" w:space="0" w:color="000000"/>
              <w:bottom w:val="single" w:sz="4" w:space="0" w:color="000000"/>
            </w:tcBorders>
            <w:shd w:val="clear" w:color="auto" w:fill="F2F2F2"/>
          </w:tcPr>
          <w:p w14:paraId="5383B4CE" w14:textId="77777777" w:rsidR="002C3750" w:rsidRPr="00F612D3" w:rsidRDefault="002C3750" w:rsidP="00D85A19">
            <w:pPr>
              <w:jc w:val="center"/>
              <w:rPr>
                <w:rFonts w:cs="Calibri"/>
                <w:b/>
                <w:sz w:val="22"/>
                <w:szCs w:val="22"/>
              </w:rPr>
            </w:pPr>
          </w:p>
          <w:p w14:paraId="7EBC15EE" w14:textId="77777777" w:rsidR="002C3750" w:rsidRPr="00F612D3" w:rsidRDefault="002C3750" w:rsidP="00D85A19">
            <w:pPr>
              <w:jc w:val="center"/>
              <w:rPr>
                <w:rFonts w:cs="Calibri"/>
                <w:b/>
                <w:sz w:val="22"/>
                <w:szCs w:val="22"/>
              </w:rPr>
            </w:pPr>
            <w:r w:rsidRPr="00F612D3">
              <w:rPr>
                <w:rFonts w:cs="Calibri"/>
                <w:b/>
                <w:sz w:val="22"/>
                <w:szCs w:val="22"/>
              </w:rPr>
              <w:t>DISCRIMINAÇÃO</w:t>
            </w:r>
          </w:p>
        </w:tc>
        <w:tc>
          <w:tcPr>
            <w:tcW w:w="1843" w:type="dxa"/>
            <w:tcBorders>
              <w:top w:val="single" w:sz="4" w:space="0" w:color="000000"/>
              <w:left w:val="single" w:sz="4" w:space="0" w:color="000000"/>
              <w:bottom w:val="single" w:sz="4" w:space="0" w:color="000000"/>
            </w:tcBorders>
            <w:shd w:val="clear" w:color="auto" w:fill="F2F2F2"/>
          </w:tcPr>
          <w:p w14:paraId="10A23629" w14:textId="77777777" w:rsidR="002C3750" w:rsidRPr="00F612D3" w:rsidRDefault="002C3750" w:rsidP="00D85A19">
            <w:pPr>
              <w:jc w:val="center"/>
              <w:rPr>
                <w:rFonts w:cs="Calibri"/>
                <w:b/>
                <w:sz w:val="22"/>
                <w:szCs w:val="22"/>
              </w:rPr>
            </w:pPr>
            <w:r w:rsidRPr="00F612D3">
              <w:rPr>
                <w:rFonts w:cs="Calibri"/>
                <w:b/>
                <w:sz w:val="22"/>
                <w:szCs w:val="22"/>
              </w:rPr>
              <w:t>Programada no Período (A)</w:t>
            </w:r>
          </w:p>
        </w:tc>
        <w:tc>
          <w:tcPr>
            <w:tcW w:w="1843" w:type="dxa"/>
            <w:tcBorders>
              <w:top w:val="single" w:sz="4" w:space="0" w:color="000000"/>
              <w:left w:val="single" w:sz="4" w:space="0" w:color="000000"/>
              <w:bottom w:val="single" w:sz="4" w:space="0" w:color="000000"/>
            </w:tcBorders>
            <w:shd w:val="clear" w:color="auto" w:fill="F2F2F2"/>
          </w:tcPr>
          <w:p w14:paraId="3A048F8C" w14:textId="77777777" w:rsidR="002C3750" w:rsidRPr="00F612D3" w:rsidRDefault="002C3750" w:rsidP="00D85A19">
            <w:pPr>
              <w:jc w:val="center"/>
              <w:rPr>
                <w:rFonts w:cs="Calibri"/>
                <w:b/>
                <w:sz w:val="22"/>
                <w:szCs w:val="22"/>
              </w:rPr>
            </w:pPr>
            <w:r w:rsidRPr="00F612D3">
              <w:rPr>
                <w:rFonts w:cs="Calibri"/>
                <w:b/>
                <w:sz w:val="22"/>
                <w:szCs w:val="22"/>
              </w:rPr>
              <w:t>Realizada no Período (B)</w:t>
            </w:r>
          </w:p>
        </w:tc>
        <w:tc>
          <w:tcPr>
            <w:tcW w:w="1002" w:type="dxa"/>
            <w:tcBorders>
              <w:top w:val="single" w:sz="4" w:space="0" w:color="000000"/>
              <w:left w:val="single" w:sz="4" w:space="0" w:color="000000"/>
              <w:bottom w:val="single" w:sz="4" w:space="0" w:color="000000"/>
              <w:right w:val="single" w:sz="4" w:space="0" w:color="000000"/>
            </w:tcBorders>
            <w:shd w:val="clear" w:color="auto" w:fill="F2F2F2"/>
          </w:tcPr>
          <w:p w14:paraId="5C03C0BB" w14:textId="77777777" w:rsidR="002C3750" w:rsidRPr="00F612D3" w:rsidRDefault="002C3750" w:rsidP="00D85A19">
            <w:pPr>
              <w:jc w:val="center"/>
              <w:rPr>
                <w:rFonts w:cs="Calibri"/>
                <w:b/>
                <w:sz w:val="22"/>
                <w:szCs w:val="22"/>
              </w:rPr>
            </w:pPr>
            <w:r w:rsidRPr="00F612D3">
              <w:rPr>
                <w:rFonts w:cs="Calibri"/>
                <w:b/>
                <w:sz w:val="22"/>
                <w:szCs w:val="22"/>
              </w:rPr>
              <w:t>% (B/A)</w:t>
            </w:r>
          </w:p>
        </w:tc>
      </w:tr>
      <w:tr w:rsidR="002C3750" w:rsidRPr="00F612D3" w14:paraId="67E82A6F" w14:textId="77777777" w:rsidTr="00D85A19">
        <w:tc>
          <w:tcPr>
            <w:tcW w:w="3969" w:type="dxa"/>
            <w:tcBorders>
              <w:top w:val="single" w:sz="4" w:space="0" w:color="000000"/>
              <w:left w:val="single" w:sz="4" w:space="0" w:color="000000"/>
              <w:bottom w:val="single" w:sz="4" w:space="0" w:color="000000"/>
            </w:tcBorders>
            <w:shd w:val="clear" w:color="auto" w:fill="auto"/>
          </w:tcPr>
          <w:p w14:paraId="4D340796" w14:textId="77777777" w:rsidR="002C3750" w:rsidRPr="00F612D3" w:rsidRDefault="002C3750" w:rsidP="00D85A19">
            <w:pPr>
              <w:ind w:hanging="65"/>
              <w:rPr>
                <w:rFonts w:cs="Calibri"/>
                <w:sz w:val="22"/>
                <w:szCs w:val="22"/>
              </w:rPr>
            </w:pPr>
            <w:r w:rsidRPr="00F612D3">
              <w:rPr>
                <w:rFonts w:cs="Calibri"/>
                <w:sz w:val="22"/>
                <w:szCs w:val="22"/>
              </w:rPr>
              <w:t xml:space="preserve">  Operações de Crédito</w:t>
            </w:r>
          </w:p>
        </w:tc>
        <w:tc>
          <w:tcPr>
            <w:tcW w:w="1843" w:type="dxa"/>
            <w:tcBorders>
              <w:top w:val="single" w:sz="4" w:space="0" w:color="000000"/>
              <w:left w:val="single" w:sz="4" w:space="0" w:color="000000"/>
              <w:bottom w:val="single" w:sz="4" w:space="0" w:color="000000"/>
            </w:tcBorders>
            <w:shd w:val="clear" w:color="auto" w:fill="auto"/>
          </w:tcPr>
          <w:p w14:paraId="6013D73D" w14:textId="19F7B84B" w:rsidR="002C3750" w:rsidRPr="00BA73E2" w:rsidRDefault="00BA73E2" w:rsidP="00BA73E2">
            <w:pPr>
              <w:jc w:val="right"/>
              <w:rPr>
                <w:rFonts w:cs="Calibri"/>
                <w:sz w:val="20"/>
                <w:szCs w:val="20"/>
              </w:rPr>
            </w:pPr>
            <w:r w:rsidRPr="00BA73E2">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74351F84" w14:textId="23041669" w:rsidR="002C3750" w:rsidRPr="00BA73E2" w:rsidRDefault="00BA73E2" w:rsidP="00BA73E2">
            <w:pPr>
              <w:jc w:val="right"/>
              <w:rPr>
                <w:rFonts w:cs="Calibri"/>
                <w:sz w:val="20"/>
                <w:szCs w:val="20"/>
              </w:rPr>
            </w:pPr>
            <w:r>
              <w:rPr>
                <w:rFonts w:cs="Calibri"/>
                <w:sz w:val="20"/>
                <w:szCs w:val="20"/>
              </w:rPr>
              <w:t>0,00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3506FB6C" w14:textId="134831D1" w:rsidR="002C3750" w:rsidRPr="00BA73E2" w:rsidRDefault="00D451A1" w:rsidP="00BA73E2">
            <w:pPr>
              <w:jc w:val="right"/>
              <w:rPr>
                <w:rFonts w:cs="Calibri"/>
                <w:sz w:val="20"/>
                <w:szCs w:val="20"/>
              </w:rPr>
            </w:pPr>
            <w:r>
              <w:rPr>
                <w:rFonts w:cs="Calibri"/>
                <w:sz w:val="20"/>
                <w:szCs w:val="20"/>
              </w:rPr>
              <w:t>0,00</w:t>
            </w:r>
          </w:p>
        </w:tc>
      </w:tr>
      <w:tr w:rsidR="002C3750" w:rsidRPr="00F612D3" w14:paraId="0FBC41A0" w14:textId="77777777" w:rsidTr="00D85A19">
        <w:tc>
          <w:tcPr>
            <w:tcW w:w="3969" w:type="dxa"/>
            <w:tcBorders>
              <w:top w:val="single" w:sz="4" w:space="0" w:color="000000"/>
              <w:left w:val="single" w:sz="4" w:space="0" w:color="000000"/>
              <w:bottom w:val="single" w:sz="4" w:space="0" w:color="000000"/>
            </w:tcBorders>
            <w:shd w:val="clear" w:color="auto" w:fill="auto"/>
          </w:tcPr>
          <w:p w14:paraId="50B0DA1C" w14:textId="77777777" w:rsidR="002C3750" w:rsidRPr="00F612D3" w:rsidRDefault="002C3750" w:rsidP="00D85A19">
            <w:pPr>
              <w:ind w:hanging="65"/>
              <w:rPr>
                <w:rFonts w:cs="Calibri"/>
                <w:sz w:val="22"/>
                <w:szCs w:val="22"/>
              </w:rPr>
            </w:pPr>
            <w:r w:rsidRPr="00F612D3">
              <w:rPr>
                <w:rFonts w:cs="Calibri"/>
                <w:sz w:val="22"/>
                <w:szCs w:val="22"/>
              </w:rPr>
              <w:t xml:space="preserve">  Alienação de Bens</w:t>
            </w:r>
          </w:p>
        </w:tc>
        <w:tc>
          <w:tcPr>
            <w:tcW w:w="1843" w:type="dxa"/>
            <w:tcBorders>
              <w:top w:val="single" w:sz="4" w:space="0" w:color="000000"/>
              <w:left w:val="single" w:sz="4" w:space="0" w:color="000000"/>
              <w:bottom w:val="single" w:sz="4" w:space="0" w:color="000000"/>
            </w:tcBorders>
            <w:shd w:val="clear" w:color="auto" w:fill="auto"/>
          </w:tcPr>
          <w:p w14:paraId="2BAC52B1" w14:textId="7E520E0D" w:rsidR="002C3750" w:rsidRPr="00BA73E2" w:rsidRDefault="00BA73E2" w:rsidP="00BA73E2">
            <w:pPr>
              <w:jc w:val="right"/>
              <w:rPr>
                <w:rFonts w:cs="Calibri"/>
                <w:sz w:val="20"/>
                <w:szCs w:val="20"/>
              </w:rPr>
            </w:pPr>
            <w:r w:rsidRPr="00BA73E2">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0CED2712" w14:textId="1341601D" w:rsidR="002C3750" w:rsidRPr="00BA73E2" w:rsidRDefault="00BA73E2" w:rsidP="00BA73E2">
            <w:pPr>
              <w:jc w:val="right"/>
              <w:rPr>
                <w:rFonts w:cs="Calibri"/>
                <w:sz w:val="20"/>
                <w:szCs w:val="20"/>
              </w:rPr>
            </w:pPr>
            <w:r>
              <w:rPr>
                <w:rFonts w:cs="Calibri"/>
                <w:sz w:val="20"/>
                <w:szCs w:val="20"/>
              </w:rPr>
              <w:t>0,00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01009E0E" w14:textId="5693FD08" w:rsidR="002C3750" w:rsidRPr="00BA73E2" w:rsidRDefault="00D451A1" w:rsidP="00BA73E2">
            <w:pPr>
              <w:jc w:val="right"/>
              <w:rPr>
                <w:rFonts w:cs="Calibri"/>
                <w:sz w:val="20"/>
                <w:szCs w:val="20"/>
              </w:rPr>
            </w:pPr>
            <w:r>
              <w:rPr>
                <w:rFonts w:cs="Calibri"/>
                <w:sz w:val="20"/>
                <w:szCs w:val="20"/>
              </w:rPr>
              <w:t>0,00</w:t>
            </w:r>
          </w:p>
        </w:tc>
      </w:tr>
      <w:tr w:rsidR="002C3750" w:rsidRPr="00F612D3" w14:paraId="6D01EEB0" w14:textId="77777777" w:rsidTr="00D85A19">
        <w:tc>
          <w:tcPr>
            <w:tcW w:w="3969" w:type="dxa"/>
            <w:tcBorders>
              <w:top w:val="single" w:sz="4" w:space="0" w:color="000000"/>
              <w:left w:val="single" w:sz="4" w:space="0" w:color="000000"/>
              <w:bottom w:val="single" w:sz="4" w:space="0" w:color="000000"/>
            </w:tcBorders>
            <w:shd w:val="clear" w:color="auto" w:fill="auto"/>
          </w:tcPr>
          <w:p w14:paraId="442E55FE" w14:textId="77777777" w:rsidR="002C3750" w:rsidRPr="00F612D3" w:rsidRDefault="002C3750" w:rsidP="00D85A19">
            <w:pPr>
              <w:ind w:hanging="65"/>
              <w:rPr>
                <w:rFonts w:cs="Calibri"/>
                <w:sz w:val="22"/>
                <w:szCs w:val="22"/>
              </w:rPr>
            </w:pPr>
            <w:r w:rsidRPr="00F612D3">
              <w:rPr>
                <w:rFonts w:cs="Calibri"/>
                <w:sz w:val="22"/>
                <w:szCs w:val="22"/>
              </w:rPr>
              <w:t xml:space="preserve">  Amortização de Empréstimos</w:t>
            </w:r>
          </w:p>
        </w:tc>
        <w:tc>
          <w:tcPr>
            <w:tcW w:w="1843" w:type="dxa"/>
            <w:tcBorders>
              <w:top w:val="single" w:sz="4" w:space="0" w:color="000000"/>
              <w:left w:val="single" w:sz="4" w:space="0" w:color="000000"/>
              <w:bottom w:val="single" w:sz="4" w:space="0" w:color="000000"/>
            </w:tcBorders>
            <w:shd w:val="clear" w:color="auto" w:fill="auto"/>
          </w:tcPr>
          <w:p w14:paraId="40A5BF76" w14:textId="5B6C9899" w:rsidR="002C3750" w:rsidRPr="00BA73E2" w:rsidRDefault="00BA73E2" w:rsidP="00BA73E2">
            <w:pPr>
              <w:jc w:val="right"/>
              <w:rPr>
                <w:rFonts w:cs="Calibri"/>
                <w:sz w:val="20"/>
                <w:szCs w:val="20"/>
              </w:rPr>
            </w:pPr>
            <w:r w:rsidRPr="00BA73E2">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31AEED48" w14:textId="01283B21" w:rsidR="002C3750" w:rsidRPr="00BA73E2" w:rsidRDefault="00BA73E2" w:rsidP="00BA73E2">
            <w:pPr>
              <w:jc w:val="right"/>
              <w:rPr>
                <w:rFonts w:cs="Calibri"/>
                <w:sz w:val="20"/>
                <w:szCs w:val="20"/>
              </w:rPr>
            </w:pPr>
            <w:r>
              <w:rPr>
                <w:rFonts w:cs="Calibri"/>
                <w:sz w:val="20"/>
                <w:szCs w:val="20"/>
              </w:rPr>
              <w:t>0,00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1ED1ADB6" w14:textId="1D2D87A2" w:rsidR="002C3750" w:rsidRPr="00BA73E2" w:rsidRDefault="00D451A1" w:rsidP="00BA73E2">
            <w:pPr>
              <w:jc w:val="right"/>
              <w:rPr>
                <w:rFonts w:cs="Calibri"/>
                <w:sz w:val="20"/>
                <w:szCs w:val="20"/>
              </w:rPr>
            </w:pPr>
            <w:r>
              <w:rPr>
                <w:rFonts w:cs="Calibri"/>
                <w:sz w:val="20"/>
                <w:szCs w:val="20"/>
              </w:rPr>
              <w:t>0,00</w:t>
            </w:r>
          </w:p>
        </w:tc>
      </w:tr>
      <w:tr w:rsidR="002C3750" w:rsidRPr="00F612D3" w14:paraId="596247BB" w14:textId="77777777" w:rsidTr="00D85A19">
        <w:tc>
          <w:tcPr>
            <w:tcW w:w="3969" w:type="dxa"/>
            <w:tcBorders>
              <w:top w:val="single" w:sz="4" w:space="0" w:color="000000"/>
              <w:left w:val="single" w:sz="4" w:space="0" w:color="000000"/>
              <w:bottom w:val="single" w:sz="4" w:space="0" w:color="000000"/>
            </w:tcBorders>
            <w:shd w:val="clear" w:color="auto" w:fill="auto"/>
          </w:tcPr>
          <w:p w14:paraId="7E2ED264" w14:textId="77777777" w:rsidR="002C3750" w:rsidRPr="00F612D3" w:rsidRDefault="002C3750" w:rsidP="00D85A19">
            <w:pPr>
              <w:ind w:hanging="65"/>
              <w:rPr>
                <w:rFonts w:cs="Calibri"/>
                <w:sz w:val="22"/>
                <w:szCs w:val="22"/>
              </w:rPr>
            </w:pPr>
            <w:r w:rsidRPr="00F612D3">
              <w:rPr>
                <w:rFonts w:cs="Calibri"/>
                <w:sz w:val="22"/>
                <w:szCs w:val="22"/>
              </w:rPr>
              <w:t xml:space="preserve">  Transferências de Capital</w:t>
            </w:r>
          </w:p>
        </w:tc>
        <w:tc>
          <w:tcPr>
            <w:tcW w:w="1843" w:type="dxa"/>
            <w:tcBorders>
              <w:top w:val="single" w:sz="4" w:space="0" w:color="000000"/>
              <w:left w:val="single" w:sz="4" w:space="0" w:color="000000"/>
              <w:bottom w:val="single" w:sz="4" w:space="0" w:color="000000"/>
            </w:tcBorders>
            <w:shd w:val="clear" w:color="auto" w:fill="auto"/>
          </w:tcPr>
          <w:p w14:paraId="654A3B4A" w14:textId="32AD7C91" w:rsidR="002C3750" w:rsidRPr="00BA73E2" w:rsidRDefault="00BA73E2" w:rsidP="00BA73E2">
            <w:pPr>
              <w:jc w:val="right"/>
              <w:rPr>
                <w:rFonts w:cs="Calibri"/>
                <w:sz w:val="20"/>
                <w:szCs w:val="20"/>
              </w:rPr>
            </w:pPr>
            <w:r w:rsidRPr="00BA73E2">
              <w:rPr>
                <w:rFonts w:cs="Calibri"/>
                <w:sz w:val="20"/>
                <w:szCs w:val="20"/>
              </w:rPr>
              <w:t>1.273.750,00</w:t>
            </w:r>
          </w:p>
        </w:tc>
        <w:tc>
          <w:tcPr>
            <w:tcW w:w="1843" w:type="dxa"/>
            <w:tcBorders>
              <w:top w:val="single" w:sz="4" w:space="0" w:color="000000"/>
              <w:left w:val="single" w:sz="4" w:space="0" w:color="000000"/>
              <w:bottom w:val="single" w:sz="4" w:space="0" w:color="000000"/>
            </w:tcBorders>
            <w:shd w:val="clear" w:color="auto" w:fill="auto"/>
          </w:tcPr>
          <w:p w14:paraId="6BD1748D" w14:textId="61B6EB39" w:rsidR="002C3750" w:rsidRPr="00BA73E2" w:rsidRDefault="00BA73E2" w:rsidP="00BA73E2">
            <w:pPr>
              <w:jc w:val="right"/>
              <w:rPr>
                <w:rFonts w:cs="Calibri"/>
                <w:sz w:val="20"/>
                <w:szCs w:val="20"/>
              </w:rPr>
            </w:pPr>
            <w:r w:rsidRPr="00BA73E2">
              <w:rPr>
                <w:rFonts w:cs="Calibri"/>
                <w:sz w:val="20"/>
                <w:szCs w:val="20"/>
              </w:rPr>
              <w:t>470.000,00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5D7129ED" w14:textId="69209E0C" w:rsidR="002C3750" w:rsidRPr="00BA73E2" w:rsidRDefault="00D451A1" w:rsidP="00BA73E2">
            <w:pPr>
              <w:jc w:val="right"/>
              <w:rPr>
                <w:rFonts w:cs="Calibri"/>
                <w:sz w:val="20"/>
                <w:szCs w:val="20"/>
              </w:rPr>
            </w:pPr>
            <w:r>
              <w:rPr>
                <w:rFonts w:cs="Calibri"/>
                <w:sz w:val="20"/>
                <w:szCs w:val="20"/>
              </w:rPr>
              <w:t>36,90</w:t>
            </w:r>
          </w:p>
        </w:tc>
      </w:tr>
      <w:tr w:rsidR="002C3750" w:rsidRPr="00F612D3" w14:paraId="4F2CE734" w14:textId="77777777" w:rsidTr="00D85A19">
        <w:tc>
          <w:tcPr>
            <w:tcW w:w="3969" w:type="dxa"/>
            <w:tcBorders>
              <w:top w:val="single" w:sz="4" w:space="0" w:color="000000"/>
              <w:left w:val="single" w:sz="4" w:space="0" w:color="000000"/>
              <w:bottom w:val="single" w:sz="4" w:space="0" w:color="000000"/>
            </w:tcBorders>
            <w:shd w:val="clear" w:color="auto" w:fill="auto"/>
          </w:tcPr>
          <w:p w14:paraId="2A66BA96" w14:textId="77777777" w:rsidR="002C3750" w:rsidRPr="00F612D3" w:rsidRDefault="002C3750" w:rsidP="00D85A19">
            <w:pPr>
              <w:ind w:hanging="65"/>
              <w:rPr>
                <w:rFonts w:cs="Calibri"/>
                <w:sz w:val="22"/>
                <w:szCs w:val="22"/>
              </w:rPr>
            </w:pPr>
            <w:r w:rsidRPr="00F612D3">
              <w:rPr>
                <w:rFonts w:cs="Calibri"/>
                <w:sz w:val="22"/>
                <w:szCs w:val="22"/>
              </w:rPr>
              <w:t xml:space="preserve">  Outras Receitas de Capital</w:t>
            </w:r>
          </w:p>
        </w:tc>
        <w:tc>
          <w:tcPr>
            <w:tcW w:w="1843" w:type="dxa"/>
            <w:tcBorders>
              <w:top w:val="single" w:sz="4" w:space="0" w:color="000000"/>
              <w:left w:val="single" w:sz="4" w:space="0" w:color="000000"/>
              <w:bottom w:val="single" w:sz="4" w:space="0" w:color="000000"/>
            </w:tcBorders>
            <w:shd w:val="clear" w:color="auto" w:fill="auto"/>
          </w:tcPr>
          <w:p w14:paraId="4210C450" w14:textId="66FE9949" w:rsidR="002C3750" w:rsidRPr="00BA73E2" w:rsidRDefault="00BA73E2" w:rsidP="00BA73E2">
            <w:pPr>
              <w:jc w:val="right"/>
              <w:rPr>
                <w:rFonts w:cs="Calibri"/>
                <w:sz w:val="20"/>
                <w:szCs w:val="20"/>
              </w:rPr>
            </w:pPr>
            <w:r w:rsidRPr="00BA73E2">
              <w:rPr>
                <w:rFonts w:cs="Calibri"/>
                <w:sz w:val="20"/>
                <w:szCs w:val="20"/>
              </w:rPr>
              <w:t>7.500,00</w:t>
            </w:r>
          </w:p>
        </w:tc>
        <w:tc>
          <w:tcPr>
            <w:tcW w:w="1843" w:type="dxa"/>
            <w:tcBorders>
              <w:top w:val="single" w:sz="4" w:space="0" w:color="000000"/>
              <w:left w:val="single" w:sz="4" w:space="0" w:color="000000"/>
              <w:bottom w:val="single" w:sz="4" w:space="0" w:color="000000"/>
            </w:tcBorders>
            <w:shd w:val="clear" w:color="auto" w:fill="auto"/>
          </w:tcPr>
          <w:p w14:paraId="18481744" w14:textId="613122AE" w:rsidR="002C3750" w:rsidRPr="00BA73E2" w:rsidRDefault="00D451A1" w:rsidP="00BA73E2">
            <w:pPr>
              <w:jc w:val="right"/>
              <w:rPr>
                <w:rFonts w:cs="Calibri"/>
                <w:sz w:val="20"/>
                <w:szCs w:val="20"/>
              </w:rPr>
            </w:pPr>
            <w:r w:rsidRPr="00D451A1">
              <w:rPr>
                <w:rFonts w:cs="Calibri"/>
                <w:sz w:val="20"/>
                <w:szCs w:val="20"/>
              </w:rPr>
              <w:t>6.567,69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20B15C41" w14:textId="0D995869" w:rsidR="002C3750" w:rsidRPr="00BA73E2" w:rsidRDefault="00D451A1" w:rsidP="00BA73E2">
            <w:pPr>
              <w:jc w:val="right"/>
              <w:rPr>
                <w:rFonts w:cs="Calibri"/>
                <w:sz w:val="20"/>
                <w:szCs w:val="20"/>
              </w:rPr>
            </w:pPr>
            <w:r>
              <w:rPr>
                <w:rFonts w:cs="Calibri"/>
                <w:sz w:val="20"/>
                <w:szCs w:val="20"/>
              </w:rPr>
              <w:t>87,57</w:t>
            </w:r>
          </w:p>
        </w:tc>
      </w:tr>
      <w:tr w:rsidR="002C3750" w:rsidRPr="00F612D3" w14:paraId="66D0CFD1" w14:textId="77777777" w:rsidTr="00D85A19">
        <w:tc>
          <w:tcPr>
            <w:tcW w:w="3969" w:type="dxa"/>
            <w:tcBorders>
              <w:top w:val="single" w:sz="4" w:space="0" w:color="000000"/>
              <w:left w:val="single" w:sz="4" w:space="0" w:color="000000"/>
              <w:bottom w:val="single" w:sz="4" w:space="0" w:color="000000"/>
            </w:tcBorders>
            <w:shd w:val="clear" w:color="auto" w:fill="auto"/>
          </w:tcPr>
          <w:p w14:paraId="08AE9B92" w14:textId="77777777" w:rsidR="002C3750" w:rsidRPr="00F612D3" w:rsidRDefault="002C3750" w:rsidP="00D85A19">
            <w:pPr>
              <w:rPr>
                <w:rFonts w:cs="Calibri"/>
                <w:b/>
                <w:sz w:val="22"/>
                <w:szCs w:val="22"/>
              </w:rPr>
            </w:pPr>
            <w:r w:rsidRPr="00F612D3">
              <w:rPr>
                <w:rFonts w:cs="Calibri"/>
                <w:b/>
                <w:sz w:val="22"/>
                <w:szCs w:val="22"/>
              </w:rPr>
              <w:t>Total das Receitas de Capital</w:t>
            </w:r>
          </w:p>
        </w:tc>
        <w:tc>
          <w:tcPr>
            <w:tcW w:w="1843" w:type="dxa"/>
            <w:tcBorders>
              <w:top w:val="single" w:sz="4" w:space="0" w:color="000000"/>
              <w:left w:val="single" w:sz="4" w:space="0" w:color="000000"/>
              <w:bottom w:val="single" w:sz="4" w:space="0" w:color="000000"/>
            </w:tcBorders>
            <w:shd w:val="clear" w:color="auto" w:fill="auto"/>
          </w:tcPr>
          <w:p w14:paraId="2D92F62C" w14:textId="01D58BC8" w:rsidR="002C3750" w:rsidRPr="00BA73E2" w:rsidRDefault="00BA73E2" w:rsidP="00BA73E2">
            <w:pPr>
              <w:jc w:val="right"/>
              <w:rPr>
                <w:rFonts w:cs="Calibri"/>
                <w:b/>
                <w:sz w:val="20"/>
                <w:szCs w:val="20"/>
              </w:rPr>
            </w:pPr>
            <w:r w:rsidRPr="00BA73E2">
              <w:rPr>
                <w:rFonts w:cs="Calibri"/>
                <w:b/>
                <w:sz w:val="20"/>
                <w:szCs w:val="20"/>
              </w:rPr>
              <w:t>1.281.250,00</w:t>
            </w:r>
          </w:p>
        </w:tc>
        <w:tc>
          <w:tcPr>
            <w:tcW w:w="1843" w:type="dxa"/>
            <w:tcBorders>
              <w:top w:val="single" w:sz="4" w:space="0" w:color="000000"/>
              <w:left w:val="single" w:sz="4" w:space="0" w:color="000000"/>
              <w:bottom w:val="single" w:sz="4" w:space="0" w:color="000000"/>
            </w:tcBorders>
            <w:shd w:val="clear" w:color="auto" w:fill="auto"/>
          </w:tcPr>
          <w:p w14:paraId="79FAD06B" w14:textId="4B30CBE8" w:rsidR="002C3750" w:rsidRPr="00BA73E2" w:rsidRDefault="00D451A1" w:rsidP="00BA73E2">
            <w:pPr>
              <w:jc w:val="right"/>
              <w:rPr>
                <w:rFonts w:cs="Calibri"/>
                <w:b/>
                <w:sz w:val="20"/>
                <w:szCs w:val="20"/>
              </w:rPr>
            </w:pPr>
            <w:r>
              <w:rPr>
                <w:rFonts w:cs="Calibri"/>
                <w:b/>
                <w:sz w:val="20"/>
                <w:szCs w:val="20"/>
              </w:rPr>
              <w:t>476.567,69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261AA24B" w14:textId="060FE4BF" w:rsidR="002C3750" w:rsidRPr="00BA73E2" w:rsidRDefault="00D451A1" w:rsidP="00BA73E2">
            <w:pPr>
              <w:jc w:val="right"/>
              <w:rPr>
                <w:rFonts w:cs="Calibri"/>
                <w:b/>
                <w:sz w:val="20"/>
                <w:szCs w:val="20"/>
              </w:rPr>
            </w:pPr>
            <w:r>
              <w:rPr>
                <w:rFonts w:cs="Calibri"/>
                <w:b/>
                <w:sz w:val="20"/>
                <w:szCs w:val="20"/>
              </w:rPr>
              <w:t>37,20</w:t>
            </w:r>
          </w:p>
        </w:tc>
      </w:tr>
    </w:tbl>
    <w:p w14:paraId="73C16415" w14:textId="7E1DBDEF" w:rsidR="002C3750" w:rsidRPr="00F612D3" w:rsidRDefault="002C3750" w:rsidP="002C3750">
      <w:pPr>
        <w:rPr>
          <w:rFonts w:cs="Calibri"/>
          <w:sz w:val="22"/>
          <w:szCs w:val="22"/>
        </w:rPr>
      </w:pPr>
      <w:r w:rsidRPr="00F612D3">
        <w:rPr>
          <w:rFonts w:cs="Calibri"/>
          <w:sz w:val="22"/>
          <w:szCs w:val="22"/>
        </w:rPr>
        <w:t xml:space="preserve">  Fonte:</w:t>
      </w:r>
      <w:r w:rsidR="00BA73E2">
        <w:rPr>
          <w:rFonts w:cs="Calibri"/>
          <w:sz w:val="22"/>
          <w:szCs w:val="22"/>
        </w:rPr>
        <w:t xml:space="preserve"> </w:t>
      </w:r>
      <w:r w:rsidR="00BA73E2" w:rsidRPr="00F612D3">
        <w:rPr>
          <w:rFonts w:cs="Calibri"/>
          <w:sz w:val="22"/>
          <w:szCs w:val="22"/>
        </w:rPr>
        <w:t>Fonte:</w:t>
      </w:r>
      <w:r w:rsidR="00BA73E2">
        <w:rPr>
          <w:rFonts w:cs="Calibri"/>
          <w:sz w:val="22"/>
          <w:szCs w:val="22"/>
        </w:rPr>
        <w:t xml:space="preserve"> Balancete da Receita do Município.</w:t>
      </w:r>
    </w:p>
    <w:p w14:paraId="5D296DB1" w14:textId="77777777" w:rsidR="002C3750" w:rsidRPr="00F612D3" w:rsidRDefault="002C3750" w:rsidP="002C3750">
      <w:pPr>
        <w:rPr>
          <w:rFonts w:cs="Calibri"/>
          <w:sz w:val="22"/>
          <w:szCs w:val="22"/>
        </w:rPr>
      </w:pPr>
    </w:p>
    <w:p w14:paraId="19620714" w14:textId="77777777" w:rsidR="002C3750" w:rsidRPr="00F612D3" w:rsidRDefault="002C3750" w:rsidP="002C3750">
      <w:pPr>
        <w:rPr>
          <w:rFonts w:cs="Calibri"/>
          <w:sz w:val="22"/>
          <w:szCs w:val="22"/>
        </w:rPr>
      </w:pPr>
    </w:p>
    <w:p w14:paraId="60B653B2"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t xml:space="preserve">3. ANALISE DO COMPORTAMENTO DA  DESPESA </w:t>
      </w:r>
    </w:p>
    <w:p w14:paraId="4DB5ADCD" w14:textId="77777777" w:rsidR="002C3750" w:rsidRPr="00F612D3" w:rsidRDefault="002C3750" w:rsidP="002C3750">
      <w:pPr>
        <w:rPr>
          <w:rFonts w:cs="Calibri"/>
          <w:b/>
          <w:sz w:val="22"/>
          <w:szCs w:val="22"/>
        </w:rPr>
      </w:pPr>
    </w:p>
    <w:p w14:paraId="4DD97F04" w14:textId="1FB2CFD1" w:rsidR="002C3750" w:rsidRPr="00F612D3" w:rsidRDefault="002C3750" w:rsidP="002C3750">
      <w:pPr>
        <w:rPr>
          <w:rFonts w:cs="Calibri"/>
          <w:sz w:val="22"/>
          <w:szCs w:val="22"/>
        </w:rPr>
      </w:pPr>
      <w:r w:rsidRPr="00F612D3">
        <w:rPr>
          <w:rFonts w:cs="Calibri"/>
          <w:sz w:val="22"/>
          <w:szCs w:val="22"/>
        </w:rPr>
        <w:tab/>
      </w:r>
      <w:r w:rsidRPr="00F612D3">
        <w:rPr>
          <w:rFonts w:cs="Calibri"/>
          <w:sz w:val="22"/>
          <w:szCs w:val="22"/>
        </w:rPr>
        <w:tab/>
        <w:t xml:space="preserve">Considerando todas as fontes de recursos, inclusive as operações intraorçamentárias, a Despesa Total liquidada no período de </w:t>
      </w:r>
      <w:r w:rsidR="006E2AD0">
        <w:rPr>
          <w:rFonts w:cs="Calibri"/>
          <w:sz w:val="22"/>
          <w:szCs w:val="22"/>
        </w:rPr>
        <w:t>janeiro</w:t>
      </w:r>
      <w:r w:rsidRPr="00F612D3">
        <w:rPr>
          <w:rFonts w:cs="Calibri"/>
          <w:sz w:val="22"/>
          <w:szCs w:val="22"/>
        </w:rPr>
        <w:t xml:space="preserve"> a </w:t>
      </w:r>
      <w:r w:rsidR="006E2AD0">
        <w:rPr>
          <w:rFonts w:cs="Calibri"/>
          <w:sz w:val="22"/>
          <w:szCs w:val="22"/>
        </w:rPr>
        <w:t>agosto</w:t>
      </w:r>
      <w:r w:rsidRPr="00F612D3">
        <w:rPr>
          <w:rFonts w:cs="Calibri"/>
          <w:sz w:val="22"/>
          <w:szCs w:val="22"/>
        </w:rPr>
        <w:t xml:space="preserve"> de 20</w:t>
      </w:r>
      <w:r w:rsidR="006E2AD0">
        <w:rPr>
          <w:rFonts w:cs="Calibri"/>
          <w:sz w:val="22"/>
          <w:szCs w:val="22"/>
        </w:rPr>
        <w:t>21</w:t>
      </w:r>
      <w:r w:rsidRPr="00F612D3">
        <w:rPr>
          <w:rFonts w:cs="Calibri"/>
          <w:sz w:val="22"/>
          <w:szCs w:val="22"/>
        </w:rPr>
        <w:t xml:space="preserve">, apresentou uma execução inferior à Receita Total realizada. Em valores acumulados, a correlação despesa total/receita total foi de </w:t>
      </w:r>
      <w:r w:rsidR="006E2AD0" w:rsidRPr="006E2AD0">
        <w:rPr>
          <w:rFonts w:cs="Calibri"/>
          <w:sz w:val="22"/>
          <w:szCs w:val="22"/>
        </w:rPr>
        <w:t>12.836.436,71</w:t>
      </w:r>
      <w:r w:rsidR="006E2AD0">
        <w:rPr>
          <w:rFonts w:cs="Calibri"/>
          <w:sz w:val="22"/>
          <w:szCs w:val="22"/>
        </w:rPr>
        <w:t>/</w:t>
      </w:r>
      <w:r w:rsidR="006E2AD0" w:rsidRPr="006E2AD0">
        <w:rPr>
          <w:rFonts w:cs="Calibri"/>
          <w:sz w:val="22"/>
          <w:szCs w:val="22"/>
        </w:rPr>
        <w:t>16.685.866,32</w:t>
      </w:r>
      <w:r w:rsidRPr="00F612D3">
        <w:rPr>
          <w:rFonts w:cs="Calibri"/>
          <w:sz w:val="22"/>
          <w:szCs w:val="22"/>
        </w:rPr>
        <w:t xml:space="preserve">, demonstrando um superávit na execução orçamentária de R$ </w:t>
      </w:r>
      <w:r w:rsidR="006E2AD0">
        <w:rPr>
          <w:rFonts w:cs="Calibri"/>
          <w:sz w:val="22"/>
          <w:szCs w:val="22"/>
        </w:rPr>
        <w:t>3.849.429,61</w:t>
      </w:r>
      <w:r w:rsidRPr="00F612D3">
        <w:rPr>
          <w:rFonts w:cs="Calibri"/>
          <w:sz w:val="22"/>
          <w:szCs w:val="22"/>
        </w:rPr>
        <w:t xml:space="preserve">. </w:t>
      </w:r>
    </w:p>
    <w:p w14:paraId="2BEAABB9" w14:textId="2578F636" w:rsidR="002C3750" w:rsidRDefault="002C3750" w:rsidP="002C3750">
      <w:pPr>
        <w:rPr>
          <w:rFonts w:cs="Calibri"/>
          <w:sz w:val="22"/>
          <w:szCs w:val="22"/>
        </w:rPr>
      </w:pPr>
    </w:p>
    <w:p w14:paraId="2C8A3742" w14:textId="4D7696F3" w:rsidR="002C3750" w:rsidRDefault="002C3750" w:rsidP="002C3750">
      <w:pPr>
        <w:rPr>
          <w:rFonts w:cs="Calibri"/>
          <w:sz w:val="22"/>
          <w:szCs w:val="22"/>
        </w:rPr>
      </w:pPr>
    </w:p>
    <w:p w14:paraId="5989B60D" w14:textId="1319FF65" w:rsidR="002C3750" w:rsidRDefault="002C3750" w:rsidP="002C3750">
      <w:pPr>
        <w:rPr>
          <w:rFonts w:cs="Calibri"/>
          <w:sz w:val="22"/>
          <w:szCs w:val="22"/>
        </w:rPr>
      </w:pPr>
    </w:p>
    <w:p w14:paraId="67678408" w14:textId="0941058B" w:rsidR="002C3750" w:rsidRDefault="002C3750" w:rsidP="002C3750">
      <w:pPr>
        <w:rPr>
          <w:rFonts w:cs="Calibri"/>
          <w:sz w:val="22"/>
          <w:szCs w:val="22"/>
        </w:rPr>
      </w:pPr>
    </w:p>
    <w:p w14:paraId="1E7E68C9" w14:textId="72869ED7" w:rsidR="002C3750" w:rsidRDefault="002C3750" w:rsidP="002C3750">
      <w:pPr>
        <w:rPr>
          <w:rFonts w:cs="Calibri"/>
          <w:sz w:val="22"/>
          <w:szCs w:val="22"/>
        </w:rPr>
      </w:pPr>
    </w:p>
    <w:p w14:paraId="3188844F" w14:textId="5D489B3F" w:rsidR="002C3750" w:rsidRDefault="002C3750" w:rsidP="002C3750">
      <w:pPr>
        <w:rPr>
          <w:rFonts w:cs="Calibri"/>
          <w:sz w:val="22"/>
          <w:szCs w:val="22"/>
        </w:rPr>
      </w:pPr>
    </w:p>
    <w:p w14:paraId="4578A3D7" w14:textId="403254C9" w:rsidR="002C3750" w:rsidRDefault="002C3750" w:rsidP="002C3750">
      <w:pPr>
        <w:rPr>
          <w:rFonts w:cs="Calibri"/>
          <w:sz w:val="22"/>
          <w:szCs w:val="22"/>
        </w:rPr>
      </w:pPr>
    </w:p>
    <w:p w14:paraId="65EB6927" w14:textId="54F12BD3" w:rsidR="002C3750" w:rsidRDefault="004F67B2" w:rsidP="002C3750">
      <w:pPr>
        <w:rPr>
          <w:rFonts w:cs="Calibri"/>
          <w:sz w:val="22"/>
          <w:szCs w:val="22"/>
        </w:rPr>
      </w:pPr>
      <w:r>
        <w:rPr>
          <w:rFonts w:ascii="Arial" w:hAnsi="Arial" w:cs="Arial"/>
          <w:b/>
          <w:bCs/>
          <w:i/>
          <w:noProof/>
          <w:sz w:val="28"/>
          <w:szCs w:val="28"/>
          <w:u w:val="single"/>
          <w:lang w:eastAsia="pt-BR"/>
        </w:rPr>
        <w:drawing>
          <wp:anchor distT="0" distB="0" distL="114300" distR="114300" simplePos="0" relativeHeight="251678720" behindDoc="1" locked="0" layoutInCell="1" allowOverlap="1" wp14:anchorId="1E579F4B" wp14:editId="4D7A7535">
            <wp:simplePos x="0" y="0"/>
            <wp:positionH relativeFrom="column">
              <wp:posOffset>4876800</wp:posOffset>
            </wp:positionH>
            <wp:positionV relativeFrom="paragraph">
              <wp:posOffset>107315</wp:posOffset>
            </wp:positionV>
            <wp:extent cx="1920240" cy="764540"/>
            <wp:effectExtent l="0" t="0" r="381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60B5385D" w14:textId="3F7B6B54" w:rsidR="002C3750" w:rsidRDefault="002C3750" w:rsidP="002C3750">
      <w:pPr>
        <w:rPr>
          <w:rFonts w:cs="Calibri"/>
          <w:sz w:val="22"/>
          <w:szCs w:val="22"/>
        </w:rPr>
      </w:pPr>
    </w:p>
    <w:p w14:paraId="6F148042" w14:textId="6E984F25" w:rsidR="002C3750" w:rsidRDefault="002C3750" w:rsidP="002C3750">
      <w:pPr>
        <w:rPr>
          <w:rFonts w:cs="Calibri"/>
          <w:sz w:val="22"/>
          <w:szCs w:val="22"/>
        </w:rPr>
      </w:pPr>
    </w:p>
    <w:p w14:paraId="313F912F" w14:textId="22FEEA07" w:rsidR="002C3750" w:rsidRDefault="002C3750" w:rsidP="002C3750">
      <w:pPr>
        <w:rPr>
          <w:rFonts w:cs="Calibri"/>
          <w:sz w:val="22"/>
          <w:szCs w:val="22"/>
        </w:rPr>
      </w:pPr>
    </w:p>
    <w:p w14:paraId="2BD04B59" w14:textId="21B1B18C" w:rsidR="002C3750" w:rsidRDefault="002C3750" w:rsidP="002C3750">
      <w:pPr>
        <w:rPr>
          <w:rFonts w:cs="Calibri"/>
          <w:sz w:val="22"/>
          <w:szCs w:val="22"/>
        </w:rPr>
      </w:pPr>
    </w:p>
    <w:p w14:paraId="787B89D8" w14:textId="7A02B546" w:rsidR="002C3750" w:rsidRPr="00F612D3" w:rsidRDefault="002C3750" w:rsidP="002C3750">
      <w:pPr>
        <w:rPr>
          <w:rFonts w:cs="Calibri"/>
          <w:sz w:val="22"/>
          <w:szCs w:val="22"/>
        </w:rPr>
      </w:pPr>
    </w:p>
    <w:p w14:paraId="64CAA7EE" w14:textId="31FCBDB1" w:rsidR="002C3750" w:rsidRPr="00F612D3" w:rsidRDefault="002C3750" w:rsidP="008A6459">
      <w:pPr>
        <w:jc w:val="both"/>
        <w:rPr>
          <w:rFonts w:cs="Calibri"/>
          <w:sz w:val="22"/>
          <w:szCs w:val="22"/>
        </w:rPr>
      </w:pPr>
      <w:r w:rsidRPr="00F612D3">
        <w:rPr>
          <w:rFonts w:cs="Calibri"/>
          <w:sz w:val="22"/>
          <w:szCs w:val="22"/>
        </w:rPr>
        <w:t xml:space="preserve"> </w:t>
      </w:r>
      <w:r w:rsidRPr="00F612D3">
        <w:rPr>
          <w:rFonts w:cs="Calibri"/>
          <w:sz w:val="22"/>
          <w:szCs w:val="22"/>
        </w:rPr>
        <w:tab/>
        <w:t xml:space="preserve"> </w:t>
      </w:r>
      <w:r w:rsidRPr="00F612D3">
        <w:rPr>
          <w:rFonts w:cs="Calibri"/>
          <w:sz w:val="22"/>
          <w:szCs w:val="22"/>
        </w:rPr>
        <w:tab/>
        <w:t xml:space="preserve">Esse resultado da execução orçamentária contribuiu para o atingimento das metas fiscais estabelecidas para o período. Em síntese, o total liquidado das despesas correntes foi de R$ </w:t>
      </w:r>
      <w:r w:rsidR="006E2AD0" w:rsidRPr="006E2AD0">
        <w:rPr>
          <w:rFonts w:cs="Calibri"/>
          <w:sz w:val="22"/>
          <w:szCs w:val="22"/>
        </w:rPr>
        <w:t>12.836.436,71</w:t>
      </w:r>
      <w:r w:rsidR="006E2AD0">
        <w:rPr>
          <w:rFonts w:cs="Calibri"/>
          <w:sz w:val="22"/>
          <w:szCs w:val="22"/>
        </w:rPr>
        <w:t>,</w:t>
      </w:r>
      <w:r w:rsidRPr="00F612D3">
        <w:rPr>
          <w:rFonts w:cs="Calibri"/>
          <w:sz w:val="22"/>
          <w:szCs w:val="22"/>
        </w:rPr>
        <w:t xml:space="preserve"> correspondendo a </w:t>
      </w:r>
      <w:r w:rsidR="006E2AD0">
        <w:rPr>
          <w:rFonts w:cs="Calibri"/>
          <w:sz w:val="22"/>
          <w:szCs w:val="22"/>
        </w:rPr>
        <w:t>47,89</w:t>
      </w:r>
      <w:r w:rsidRPr="00F612D3">
        <w:rPr>
          <w:rFonts w:cs="Calibri"/>
          <w:sz w:val="22"/>
          <w:szCs w:val="22"/>
        </w:rPr>
        <w:t xml:space="preserve">% das dotações. As despesas de capital totalizaram R$ </w:t>
      </w:r>
      <w:r w:rsidR="004F67B2" w:rsidRPr="004F67B2">
        <w:rPr>
          <w:rFonts w:cs="Calibri"/>
          <w:sz w:val="22"/>
          <w:szCs w:val="22"/>
        </w:rPr>
        <w:t>732.830,46</w:t>
      </w:r>
      <w:r w:rsidRPr="00F612D3">
        <w:rPr>
          <w:rFonts w:cs="Calibri"/>
          <w:sz w:val="22"/>
          <w:szCs w:val="22"/>
        </w:rPr>
        <w:t xml:space="preserve">, ou seja, </w:t>
      </w:r>
      <w:r w:rsidR="004F67B2">
        <w:rPr>
          <w:rFonts w:cs="Calibri"/>
          <w:sz w:val="22"/>
          <w:szCs w:val="22"/>
        </w:rPr>
        <w:t>43,73</w:t>
      </w:r>
      <w:r w:rsidRPr="00F612D3">
        <w:rPr>
          <w:rFonts w:cs="Calibri"/>
          <w:sz w:val="22"/>
          <w:szCs w:val="22"/>
        </w:rPr>
        <w:t xml:space="preserve">% do total dos créditos autorizados. </w:t>
      </w:r>
    </w:p>
    <w:p w14:paraId="4D99397D" w14:textId="77777777" w:rsidR="002C3750" w:rsidRPr="00F612D3" w:rsidRDefault="002C3750" w:rsidP="008A6459">
      <w:pPr>
        <w:jc w:val="both"/>
        <w:rPr>
          <w:rFonts w:cs="Calibri"/>
          <w:sz w:val="22"/>
          <w:szCs w:val="22"/>
        </w:rPr>
      </w:pPr>
    </w:p>
    <w:p w14:paraId="0A3F5D0F" w14:textId="77777777" w:rsidR="002C3750" w:rsidRPr="00F612D3" w:rsidRDefault="002C3750" w:rsidP="002C3750">
      <w:pPr>
        <w:rPr>
          <w:rFonts w:cs="Calibri"/>
          <w:sz w:val="22"/>
          <w:szCs w:val="22"/>
        </w:rPr>
      </w:pPr>
    </w:p>
    <w:p w14:paraId="3BE1CA76" w14:textId="77777777" w:rsidR="002C3750" w:rsidRPr="00F612D3" w:rsidRDefault="002C3750" w:rsidP="002C3750">
      <w:pPr>
        <w:rPr>
          <w:rFonts w:cs="Calibri"/>
          <w:b/>
          <w:sz w:val="22"/>
          <w:szCs w:val="22"/>
        </w:rPr>
      </w:pPr>
      <w:r w:rsidRPr="00F612D3">
        <w:rPr>
          <w:rFonts w:cs="Calibri"/>
          <w:b/>
          <w:sz w:val="22"/>
          <w:szCs w:val="22"/>
        </w:rPr>
        <w:t>QUADRO 8 – RESULTADO DA EXECUÇÃO ORÇAMENTÁRIA (TODAS AS FONTES DE RECURSOS)</w:t>
      </w:r>
    </w:p>
    <w:p w14:paraId="6020EBAE" w14:textId="77777777" w:rsidR="002C3750" w:rsidRPr="00F612D3" w:rsidRDefault="002C3750" w:rsidP="002C3750">
      <w:pPr>
        <w:rPr>
          <w:rFonts w:cs="Calibri"/>
          <w:b/>
          <w:sz w:val="22"/>
          <w:szCs w:val="22"/>
        </w:rPr>
      </w:pPr>
    </w:p>
    <w:tbl>
      <w:tblPr>
        <w:tblW w:w="9994" w:type="dxa"/>
        <w:tblInd w:w="207" w:type="dxa"/>
        <w:tblLayout w:type="fixed"/>
        <w:tblCellMar>
          <w:left w:w="70" w:type="dxa"/>
          <w:right w:w="70" w:type="dxa"/>
        </w:tblCellMar>
        <w:tblLook w:val="0000" w:firstRow="0" w:lastRow="0" w:firstColumn="0" w:lastColumn="0" w:noHBand="0" w:noVBand="0"/>
      </w:tblPr>
      <w:tblGrid>
        <w:gridCol w:w="3969"/>
        <w:gridCol w:w="1843"/>
        <w:gridCol w:w="1843"/>
        <w:gridCol w:w="2339"/>
      </w:tblGrid>
      <w:tr w:rsidR="002C3750" w:rsidRPr="00F612D3" w14:paraId="39D3C5EE" w14:textId="77777777" w:rsidTr="008A6459">
        <w:tc>
          <w:tcPr>
            <w:tcW w:w="3969" w:type="dxa"/>
            <w:tcBorders>
              <w:top w:val="single" w:sz="4" w:space="0" w:color="000000"/>
              <w:left w:val="single" w:sz="4" w:space="0" w:color="000000"/>
              <w:bottom w:val="single" w:sz="4" w:space="0" w:color="000000"/>
            </w:tcBorders>
            <w:shd w:val="clear" w:color="auto" w:fill="auto"/>
          </w:tcPr>
          <w:p w14:paraId="69FE51BE" w14:textId="77777777" w:rsidR="002C3750" w:rsidRPr="00F612D3" w:rsidRDefault="002C3750" w:rsidP="00D85A19">
            <w:pPr>
              <w:jc w:val="center"/>
              <w:rPr>
                <w:rFonts w:cs="Calibri"/>
                <w:b/>
                <w:sz w:val="22"/>
                <w:szCs w:val="22"/>
              </w:rPr>
            </w:pPr>
          </w:p>
          <w:p w14:paraId="5C92D690" w14:textId="77777777" w:rsidR="002C3750" w:rsidRPr="00F612D3" w:rsidRDefault="002C3750" w:rsidP="00D85A19">
            <w:pPr>
              <w:jc w:val="center"/>
              <w:rPr>
                <w:rFonts w:cs="Calibri"/>
                <w:b/>
                <w:sz w:val="22"/>
                <w:szCs w:val="22"/>
              </w:rPr>
            </w:pPr>
            <w:r w:rsidRPr="00F612D3">
              <w:rPr>
                <w:rFonts w:cs="Calibri"/>
                <w:b/>
                <w:sz w:val="22"/>
                <w:szCs w:val="22"/>
              </w:rPr>
              <w:t>Receita Orçamentária - Arrecadada</w:t>
            </w:r>
          </w:p>
        </w:tc>
        <w:tc>
          <w:tcPr>
            <w:tcW w:w="1843" w:type="dxa"/>
            <w:tcBorders>
              <w:top w:val="single" w:sz="4" w:space="0" w:color="000000"/>
              <w:left w:val="single" w:sz="4" w:space="0" w:color="000000"/>
              <w:bottom w:val="single" w:sz="4" w:space="0" w:color="000000"/>
            </w:tcBorders>
            <w:shd w:val="clear" w:color="auto" w:fill="auto"/>
          </w:tcPr>
          <w:p w14:paraId="083E4BC6" w14:textId="77777777" w:rsidR="002C3750" w:rsidRPr="00F612D3" w:rsidRDefault="002C3750" w:rsidP="00D85A19">
            <w:pPr>
              <w:jc w:val="center"/>
              <w:rPr>
                <w:rFonts w:cs="Calibri"/>
                <w:b/>
                <w:sz w:val="22"/>
                <w:szCs w:val="22"/>
              </w:rPr>
            </w:pPr>
            <w:r w:rsidRPr="00F612D3">
              <w:rPr>
                <w:rFonts w:cs="Calibri"/>
                <w:b/>
                <w:sz w:val="22"/>
                <w:szCs w:val="22"/>
              </w:rPr>
              <w:t>Previsão Atualizada (A)</w:t>
            </w:r>
          </w:p>
        </w:tc>
        <w:tc>
          <w:tcPr>
            <w:tcW w:w="1843" w:type="dxa"/>
            <w:tcBorders>
              <w:top w:val="single" w:sz="4" w:space="0" w:color="000000"/>
              <w:left w:val="single" w:sz="4" w:space="0" w:color="000000"/>
              <w:bottom w:val="single" w:sz="4" w:space="0" w:color="000000"/>
            </w:tcBorders>
            <w:shd w:val="clear" w:color="auto" w:fill="auto"/>
          </w:tcPr>
          <w:p w14:paraId="58EDAF43" w14:textId="77777777" w:rsidR="002C3750" w:rsidRPr="00F612D3" w:rsidRDefault="002C3750" w:rsidP="00D85A19">
            <w:pPr>
              <w:ind w:firstLine="77"/>
              <w:jc w:val="center"/>
              <w:rPr>
                <w:rFonts w:cs="Calibri"/>
                <w:b/>
                <w:sz w:val="22"/>
                <w:szCs w:val="22"/>
              </w:rPr>
            </w:pPr>
            <w:r w:rsidRPr="00F612D3">
              <w:rPr>
                <w:rFonts w:cs="Calibri"/>
                <w:b/>
                <w:sz w:val="22"/>
                <w:szCs w:val="22"/>
              </w:rPr>
              <w:t>Realizada no Período (B)</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3169905B" w14:textId="77777777" w:rsidR="002C3750" w:rsidRPr="00F612D3" w:rsidRDefault="002C3750" w:rsidP="00D85A19">
            <w:pPr>
              <w:jc w:val="center"/>
              <w:rPr>
                <w:rFonts w:cs="Calibri"/>
                <w:b/>
                <w:sz w:val="22"/>
                <w:szCs w:val="22"/>
              </w:rPr>
            </w:pPr>
            <w:r w:rsidRPr="00F612D3">
              <w:rPr>
                <w:rFonts w:cs="Calibri"/>
                <w:b/>
                <w:sz w:val="22"/>
                <w:szCs w:val="22"/>
              </w:rPr>
              <w:t>% (B/A)</w:t>
            </w:r>
          </w:p>
        </w:tc>
      </w:tr>
      <w:tr w:rsidR="002C3750" w:rsidRPr="00F612D3" w14:paraId="4E173FA3" w14:textId="77777777" w:rsidTr="008A6459">
        <w:tc>
          <w:tcPr>
            <w:tcW w:w="3969" w:type="dxa"/>
            <w:tcBorders>
              <w:top w:val="single" w:sz="4" w:space="0" w:color="000000"/>
              <w:left w:val="single" w:sz="4" w:space="0" w:color="000000"/>
              <w:bottom w:val="single" w:sz="4" w:space="0" w:color="000000"/>
            </w:tcBorders>
            <w:shd w:val="clear" w:color="auto" w:fill="auto"/>
          </w:tcPr>
          <w:p w14:paraId="0C5D1142" w14:textId="77777777" w:rsidR="002C3750" w:rsidRPr="00F612D3" w:rsidRDefault="002C3750" w:rsidP="00D85A19">
            <w:pPr>
              <w:rPr>
                <w:rFonts w:cs="Calibri"/>
                <w:b/>
                <w:sz w:val="22"/>
                <w:szCs w:val="22"/>
              </w:rPr>
            </w:pPr>
            <w:r w:rsidRPr="00F612D3">
              <w:rPr>
                <w:rFonts w:cs="Calibri"/>
                <w:b/>
                <w:sz w:val="22"/>
                <w:szCs w:val="22"/>
              </w:rPr>
              <w:t>(1) Receita Total</w:t>
            </w:r>
          </w:p>
        </w:tc>
        <w:tc>
          <w:tcPr>
            <w:tcW w:w="1843" w:type="dxa"/>
            <w:tcBorders>
              <w:top w:val="single" w:sz="4" w:space="0" w:color="000000"/>
              <w:left w:val="single" w:sz="4" w:space="0" w:color="000000"/>
              <w:bottom w:val="single" w:sz="4" w:space="0" w:color="000000"/>
            </w:tcBorders>
            <w:shd w:val="clear" w:color="auto" w:fill="auto"/>
          </w:tcPr>
          <w:p w14:paraId="696BC3A0" w14:textId="4F9F779B" w:rsidR="002C3750" w:rsidRPr="008A6459" w:rsidRDefault="008A6459" w:rsidP="00FF129D">
            <w:pPr>
              <w:jc w:val="right"/>
              <w:rPr>
                <w:rFonts w:cs="Calibri"/>
                <w:b/>
                <w:bCs/>
                <w:sz w:val="20"/>
                <w:szCs w:val="20"/>
              </w:rPr>
            </w:pPr>
            <w:r w:rsidRPr="008A6459">
              <w:rPr>
                <w:rFonts w:cs="Calibri"/>
                <w:b/>
                <w:bCs/>
                <w:sz w:val="20"/>
                <w:szCs w:val="20"/>
              </w:rPr>
              <w:t>25.467.795,68</w:t>
            </w:r>
          </w:p>
        </w:tc>
        <w:tc>
          <w:tcPr>
            <w:tcW w:w="1843" w:type="dxa"/>
            <w:tcBorders>
              <w:top w:val="single" w:sz="4" w:space="0" w:color="000000"/>
              <w:left w:val="single" w:sz="4" w:space="0" w:color="000000"/>
              <w:bottom w:val="single" w:sz="4" w:space="0" w:color="000000"/>
            </w:tcBorders>
            <w:shd w:val="clear" w:color="auto" w:fill="auto"/>
          </w:tcPr>
          <w:p w14:paraId="663CC93C" w14:textId="1C095BBA" w:rsidR="002C3750" w:rsidRPr="00FF129D" w:rsidRDefault="00FF129D" w:rsidP="00FF129D">
            <w:pPr>
              <w:jc w:val="right"/>
              <w:rPr>
                <w:rFonts w:cs="Calibri"/>
                <w:b/>
                <w:sz w:val="20"/>
                <w:szCs w:val="20"/>
              </w:rPr>
            </w:pPr>
            <w:r w:rsidRPr="00FF129D">
              <w:rPr>
                <w:rFonts w:cs="Calibri"/>
                <w:b/>
                <w:sz w:val="20"/>
                <w:szCs w:val="20"/>
              </w:rPr>
              <w:t>16.685.866,32</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4500E328" w14:textId="7FBA7005" w:rsidR="002C3750" w:rsidRPr="00FF129D" w:rsidRDefault="00FF129D" w:rsidP="00FF129D">
            <w:pPr>
              <w:jc w:val="right"/>
              <w:rPr>
                <w:rFonts w:cs="Calibri"/>
                <w:b/>
                <w:sz w:val="20"/>
                <w:szCs w:val="20"/>
              </w:rPr>
            </w:pPr>
            <w:r w:rsidRPr="00FF129D">
              <w:rPr>
                <w:rFonts w:cs="Calibri"/>
                <w:b/>
                <w:sz w:val="20"/>
                <w:szCs w:val="20"/>
              </w:rPr>
              <w:t>65,</w:t>
            </w:r>
            <w:r w:rsidR="008A6459">
              <w:rPr>
                <w:rFonts w:cs="Calibri"/>
                <w:b/>
                <w:sz w:val="20"/>
                <w:szCs w:val="20"/>
              </w:rPr>
              <w:t>52</w:t>
            </w:r>
          </w:p>
        </w:tc>
      </w:tr>
    </w:tbl>
    <w:p w14:paraId="6CF11C57" w14:textId="77777777" w:rsidR="002C3750" w:rsidRDefault="002C3750" w:rsidP="002C3750"/>
    <w:tbl>
      <w:tblPr>
        <w:tblW w:w="9994" w:type="dxa"/>
        <w:tblInd w:w="207" w:type="dxa"/>
        <w:tblLayout w:type="fixed"/>
        <w:tblCellMar>
          <w:left w:w="70" w:type="dxa"/>
          <w:right w:w="70" w:type="dxa"/>
        </w:tblCellMar>
        <w:tblLook w:val="0000" w:firstRow="0" w:lastRow="0" w:firstColumn="0" w:lastColumn="0" w:noHBand="0" w:noVBand="0"/>
      </w:tblPr>
      <w:tblGrid>
        <w:gridCol w:w="3969"/>
        <w:gridCol w:w="1843"/>
        <w:gridCol w:w="1843"/>
        <w:gridCol w:w="2339"/>
      </w:tblGrid>
      <w:tr w:rsidR="002C3750" w:rsidRPr="00F612D3" w14:paraId="50E94EEB" w14:textId="77777777" w:rsidTr="008A6459">
        <w:tc>
          <w:tcPr>
            <w:tcW w:w="3969" w:type="dxa"/>
            <w:tcBorders>
              <w:top w:val="single" w:sz="4" w:space="0" w:color="000000"/>
              <w:left w:val="single" w:sz="4" w:space="0" w:color="000000"/>
              <w:bottom w:val="single" w:sz="4" w:space="0" w:color="000000"/>
            </w:tcBorders>
            <w:shd w:val="clear" w:color="auto" w:fill="auto"/>
          </w:tcPr>
          <w:p w14:paraId="78D9246C" w14:textId="77777777" w:rsidR="002C3750" w:rsidRPr="00F612D3" w:rsidRDefault="002C3750" w:rsidP="00D85A19">
            <w:pPr>
              <w:jc w:val="center"/>
              <w:rPr>
                <w:rFonts w:cs="Calibri"/>
                <w:b/>
                <w:sz w:val="22"/>
                <w:szCs w:val="22"/>
              </w:rPr>
            </w:pPr>
          </w:p>
          <w:p w14:paraId="3D5735F3" w14:textId="77777777" w:rsidR="002C3750" w:rsidRPr="00F612D3" w:rsidRDefault="002C3750" w:rsidP="00D85A19">
            <w:pPr>
              <w:jc w:val="center"/>
              <w:rPr>
                <w:rFonts w:cs="Calibri"/>
                <w:b/>
                <w:sz w:val="22"/>
                <w:szCs w:val="22"/>
              </w:rPr>
            </w:pPr>
            <w:r w:rsidRPr="00F612D3">
              <w:rPr>
                <w:rFonts w:cs="Calibri"/>
                <w:b/>
                <w:sz w:val="22"/>
                <w:szCs w:val="22"/>
              </w:rPr>
              <w:t>Despesa Orçamentária - Liquidada</w:t>
            </w:r>
          </w:p>
        </w:tc>
        <w:tc>
          <w:tcPr>
            <w:tcW w:w="1843" w:type="dxa"/>
            <w:tcBorders>
              <w:top w:val="single" w:sz="4" w:space="0" w:color="000000"/>
              <w:left w:val="single" w:sz="4" w:space="0" w:color="000000"/>
              <w:bottom w:val="single" w:sz="4" w:space="0" w:color="000000"/>
            </w:tcBorders>
            <w:shd w:val="clear" w:color="auto" w:fill="auto"/>
          </w:tcPr>
          <w:p w14:paraId="55BD88B6" w14:textId="77777777" w:rsidR="002C3750" w:rsidRPr="00F612D3" w:rsidRDefault="002C3750" w:rsidP="00D85A19">
            <w:pPr>
              <w:jc w:val="center"/>
              <w:rPr>
                <w:rFonts w:cs="Calibri"/>
                <w:b/>
                <w:sz w:val="22"/>
                <w:szCs w:val="22"/>
              </w:rPr>
            </w:pPr>
            <w:r w:rsidRPr="00F612D3">
              <w:rPr>
                <w:rFonts w:cs="Calibri"/>
                <w:b/>
                <w:sz w:val="22"/>
                <w:szCs w:val="22"/>
              </w:rPr>
              <w:t>Dotação Atualizada (A)</w:t>
            </w:r>
          </w:p>
        </w:tc>
        <w:tc>
          <w:tcPr>
            <w:tcW w:w="1843" w:type="dxa"/>
            <w:tcBorders>
              <w:top w:val="single" w:sz="4" w:space="0" w:color="000000"/>
              <w:left w:val="single" w:sz="4" w:space="0" w:color="000000"/>
              <w:bottom w:val="single" w:sz="4" w:space="0" w:color="000000"/>
            </w:tcBorders>
            <w:shd w:val="clear" w:color="auto" w:fill="auto"/>
          </w:tcPr>
          <w:p w14:paraId="63329B5C" w14:textId="77777777" w:rsidR="002C3750" w:rsidRPr="00F612D3" w:rsidRDefault="002C3750" w:rsidP="00D85A19">
            <w:pPr>
              <w:jc w:val="center"/>
              <w:rPr>
                <w:rFonts w:cs="Calibri"/>
                <w:b/>
                <w:sz w:val="22"/>
                <w:szCs w:val="22"/>
              </w:rPr>
            </w:pPr>
            <w:r w:rsidRPr="00F612D3">
              <w:rPr>
                <w:rFonts w:cs="Calibri"/>
                <w:b/>
                <w:sz w:val="22"/>
                <w:szCs w:val="22"/>
              </w:rPr>
              <w:t>Liquidada no Período (B)</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277F122F" w14:textId="77777777" w:rsidR="002C3750" w:rsidRPr="00F612D3" w:rsidRDefault="002C3750" w:rsidP="00D85A19">
            <w:pPr>
              <w:jc w:val="center"/>
              <w:rPr>
                <w:rFonts w:cs="Calibri"/>
                <w:b/>
                <w:sz w:val="22"/>
                <w:szCs w:val="22"/>
              </w:rPr>
            </w:pPr>
            <w:r w:rsidRPr="00F612D3">
              <w:rPr>
                <w:rFonts w:cs="Calibri"/>
                <w:b/>
                <w:sz w:val="22"/>
                <w:szCs w:val="22"/>
              </w:rPr>
              <w:t>% (B/A)</w:t>
            </w:r>
          </w:p>
        </w:tc>
      </w:tr>
      <w:tr w:rsidR="002C3750" w:rsidRPr="00F612D3" w14:paraId="3D65E296" w14:textId="77777777" w:rsidTr="008A6459">
        <w:tc>
          <w:tcPr>
            <w:tcW w:w="3969" w:type="dxa"/>
            <w:tcBorders>
              <w:top w:val="single" w:sz="4" w:space="0" w:color="000000"/>
              <w:left w:val="single" w:sz="4" w:space="0" w:color="000000"/>
              <w:bottom w:val="single" w:sz="4" w:space="0" w:color="000000"/>
            </w:tcBorders>
            <w:shd w:val="clear" w:color="auto" w:fill="auto"/>
          </w:tcPr>
          <w:p w14:paraId="21856FE7" w14:textId="77777777" w:rsidR="002C3750" w:rsidRPr="00F612D3" w:rsidRDefault="002C3750" w:rsidP="00D85A19">
            <w:pPr>
              <w:rPr>
                <w:rFonts w:cs="Calibri"/>
                <w:sz w:val="22"/>
                <w:szCs w:val="22"/>
              </w:rPr>
            </w:pPr>
            <w:r w:rsidRPr="00F612D3">
              <w:rPr>
                <w:rFonts w:cs="Calibri"/>
                <w:sz w:val="22"/>
                <w:szCs w:val="22"/>
              </w:rPr>
              <w:t>Despesas Correntes</w:t>
            </w:r>
          </w:p>
        </w:tc>
        <w:tc>
          <w:tcPr>
            <w:tcW w:w="1843" w:type="dxa"/>
            <w:tcBorders>
              <w:top w:val="single" w:sz="4" w:space="0" w:color="000000"/>
              <w:left w:val="single" w:sz="4" w:space="0" w:color="000000"/>
              <w:bottom w:val="single" w:sz="4" w:space="0" w:color="000000"/>
            </w:tcBorders>
            <w:shd w:val="clear" w:color="auto" w:fill="auto"/>
          </w:tcPr>
          <w:p w14:paraId="1722C54A" w14:textId="6EDE37B5" w:rsidR="002C3750" w:rsidRPr="00F328A9" w:rsidRDefault="00F328A9" w:rsidP="00F328A9">
            <w:pPr>
              <w:jc w:val="right"/>
              <w:rPr>
                <w:rFonts w:cs="Calibri"/>
                <w:b/>
                <w:bCs/>
                <w:sz w:val="20"/>
                <w:szCs w:val="20"/>
              </w:rPr>
            </w:pPr>
            <w:r w:rsidRPr="00F328A9">
              <w:rPr>
                <w:rFonts w:cs="Calibri"/>
                <w:b/>
                <w:bCs/>
                <w:sz w:val="20"/>
                <w:szCs w:val="20"/>
              </w:rPr>
              <w:t>21.407.480,74</w:t>
            </w:r>
          </w:p>
        </w:tc>
        <w:tc>
          <w:tcPr>
            <w:tcW w:w="1843" w:type="dxa"/>
            <w:tcBorders>
              <w:top w:val="single" w:sz="4" w:space="0" w:color="000000"/>
              <w:left w:val="single" w:sz="4" w:space="0" w:color="000000"/>
              <w:bottom w:val="single" w:sz="4" w:space="0" w:color="000000"/>
            </w:tcBorders>
            <w:shd w:val="clear" w:color="auto" w:fill="auto"/>
          </w:tcPr>
          <w:p w14:paraId="2BF76F97" w14:textId="1A450F6C" w:rsidR="002C3750" w:rsidRPr="00F328A9" w:rsidRDefault="00F328A9" w:rsidP="00F328A9">
            <w:pPr>
              <w:jc w:val="right"/>
              <w:rPr>
                <w:rFonts w:cs="Calibri"/>
                <w:b/>
                <w:bCs/>
                <w:sz w:val="20"/>
                <w:szCs w:val="20"/>
              </w:rPr>
            </w:pPr>
            <w:r w:rsidRPr="00F328A9">
              <w:rPr>
                <w:rFonts w:cs="Calibri"/>
                <w:b/>
                <w:bCs/>
                <w:sz w:val="20"/>
                <w:szCs w:val="20"/>
              </w:rPr>
              <w:t>12.103.606,25</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4E80C72D" w14:textId="51D8578F" w:rsidR="002C3750" w:rsidRPr="00FF129D" w:rsidRDefault="00F328A9" w:rsidP="00FF129D">
            <w:pPr>
              <w:jc w:val="right"/>
              <w:rPr>
                <w:rFonts w:cs="Calibri"/>
                <w:b/>
                <w:bCs/>
                <w:sz w:val="20"/>
                <w:szCs w:val="20"/>
              </w:rPr>
            </w:pPr>
            <w:r w:rsidRPr="00FF129D">
              <w:rPr>
                <w:rFonts w:cs="Calibri"/>
                <w:b/>
                <w:bCs/>
                <w:sz w:val="20"/>
                <w:szCs w:val="20"/>
              </w:rPr>
              <w:t>56,54</w:t>
            </w:r>
          </w:p>
        </w:tc>
      </w:tr>
      <w:tr w:rsidR="002C3750" w:rsidRPr="00F612D3" w14:paraId="5EF47130" w14:textId="77777777" w:rsidTr="008A6459">
        <w:tc>
          <w:tcPr>
            <w:tcW w:w="3969" w:type="dxa"/>
            <w:tcBorders>
              <w:top w:val="single" w:sz="4" w:space="0" w:color="000000"/>
              <w:left w:val="single" w:sz="4" w:space="0" w:color="000000"/>
              <w:bottom w:val="single" w:sz="4" w:space="0" w:color="000000"/>
            </w:tcBorders>
            <w:shd w:val="clear" w:color="auto" w:fill="auto"/>
          </w:tcPr>
          <w:p w14:paraId="08B27B26" w14:textId="77777777" w:rsidR="002C3750" w:rsidRPr="00F612D3" w:rsidRDefault="002C3750" w:rsidP="00D85A19">
            <w:pPr>
              <w:rPr>
                <w:rFonts w:cs="Calibri"/>
                <w:sz w:val="22"/>
                <w:szCs w:val="22"/>
              </w:rPr>
            </w:pPr>
            <w:r w:rsidRPr="00F612D3">
              <w:rPr>
                <w:rFonts w:cs="Calibri"/>
                <w:sz w:val="22"/>
                <w:szCs w:val="22"/>
              </w:rPr>
              <w:t xml:space="preserve">      Pessoal e Encargos Sociais</w:t>
            </w:r>
          </w:p>
        </w:tc>
        <w:tc>
          <w:tcPr>
            <w:tcW w:w="1843" w:type="dxa"/>
            <w:tcBorders>
              <w:top w:val="single" w:sz="4" w:space="0" w:color="000000"/>
              <w:left w:val="single" w:sz="4" w:space="0" w:color="000000"/>
              <w:bottom w:val="single" w:sz="4" w:space="0" w:color="000000"/>
            </w:tcBorders>
            <w:shd w:val="clear" w:color="auto" w:fill="auto"/>
          </w:tcPr>
          <w:p w14:paraId="422B0E70" w14:textId="1D176D3F" w:rsidR="002C3750" w:rsidRPr="00F328A9" w:rsidRDefault="00F328A9" w:rsidP="00F328A9">
            <w:pPr>
              <w:jc w:val="right"/>
              <w:rPr>
                <w:rFonts w:cs="Calibri"/>
                <w:sz w:val="20"/>
                <w:szCs w:val="20"/>
              </w:rPr>
            </w:pPr>
            <w:r w:rsidRPr="00F328A9">
              <w:rPr>
                <w:rFonts w:cs="Calibri"/>
                <w:sz w:val="20"/>
                <w:szCs w:val="20"/>
              </w:rPr>
              <w:t>13.194.968,13</w:t>
            </w:r>
          </w:p>
        </w:tc>
        <w:tc>
          <w:tcPr>
            <w:tcW w:w="1843" w:type="dxa"/>
            <w:tcBorders>
              <w:top w:val="single" w:sz="4" w:space="0" w:color="000000"/>
              <w:left w:val="single" w:sz="4" w:space="0" w:color="000000"/>
              <w:bottom w:val="single" w:sz="4" w:space="0" w:color="000000"/>
            </w:tcBorders>
            <w:shd w:val="clear" w:color="auto" w:fill="auto"/>
          </w:tcPr>
          <w:p w14:paraId="08D5A9EB" w14:textId="6923BDC5" w:rsidR="002C3750" w:rsidRPr="00F328A9" w:rsidRDefault="00F328A9" w:rsidP="00F328A9">
            <w:pPr>
              <w:jc w:val="right"/>
              <w:rPr>
                <w:rFonts w:cs="Calibri"/>
                <w:sz w:val="20"/>
                <w:szCs w:val="20"/>
              </w:rPr>
            </w:pPr>
            <w:r w:rsidRPr="00F328A9">
              <w:rPr>
                <w:rFonts w:cs="Calibri"/>
                <w:sz w:val="20"/>
                <w:szCs w:val="20"/>
              </w:rPr>
              <w:t>8.149.001,31</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07E45DF0" w14:textId="5EDD4F71" w:rsidR="002C3750" w:rsidRPr="00FF129D" w:rsidRDefault="00F328A9" w:rsidP="00FF129D">
            <w:pPr>
              <w:jc w:val="right"/>
              <w:rPr>
                <w:rFonts w:cs="Calibri"/>
                <w:sz w:val="20"/>
                <w:szCs w:val="20"/>
              </w:rPr>
            </w:pPr>
            <w:r w:rsidRPr="00FF129D">
              <w:rPr>
                <w:rFonts w:cs="Calibri"/>
                <w:sz w:val="20"/>
                <w:szCs w:val="20"/>
              </w:rPr>
              <w:t>61,76</w:t>
            </w:r>
          </w:p>
        </w:tc>
      </w:tr>
      <w:tr w:rsidR="002C3750" w:rsidRPr="00F612D3" w14:paraId="3CF9417A" w14:textId="77777777" w:rsidTr="008A6459">
        <w:tc>
          <w:tcPr>
            <w:tcW w:w="3969" w:type="dxa"/>
            <w:tcBorders>
              <w:top w:val="single" w:sz="4" w:space="0" w:color="000000"/>
              <w:left w:val="single" w:sz="4" w:space="0" w:color="000000"/>
              <w:bottom w:val="single" w:sz="4" w:space="0" w:color="000000"/>
            </w:tcBorders>
            <w:shd w:val="clear" w:color="auto" w:fill="auto"/>
          </w:tcPr>
          <w:p w14:paraId="62A736B2" w14:textId="77777777" w:rsidR="002C3750" w:rsidRPr="00F612D3" w:rsidRDefault="002C3750" w:rsidP="00D85A19">
            <w:pPr>
              <w:rPr>
                <w:rFonts w:cs="Calibri"/>
                <w:sz w:val="22"/>
                <w:szCs w:val="22"/>
              </w:rPr>
            </w:pPr>
            <w:r w:rsidRPr="00F612D3">
              <w:rPr>
                <w:rFonts w:cs="Calibri"/>
                <w:sz w:val="22"/>
                <w:szCs w:val="22"/>
              </w:rPr>
              <w:t xml:space="preserve">      Juros e Encargos da Dívida</w:t>
            </w:r>
          </w:p>
        </w:tc>
        <w:tc>
          <w:tcPr>
            <w:tcW w:w="1843" w:type="dxa"/>
            <w:tcBorders>
              <w:top w:val="single" w:sz="4" w:space="0" w:color="000000"/>
              <w:left w:val="single" w:sz="4" w:space="0" w:color="000000"/>
              <w:bottom w:val="single" w:sz="4" w:space="0" w:color="000000"/>
            </w:tcBorders>
            <w:shd w:val="clear" w:color="auto" w:fill="auto"/>
          </w:tcPr>
          <w:p w14:paraId="43EA38F5" w14:textId="7F3847ED" w:rsidR="002C3750" w:rsidRPr="00F328A9" w:rsidRDefault="00F328A9" w:rsidP="00F328A9">
            <w:pPr>
              <w:jc w:val="right"/>
              <w:rPr>
                <w:rFonts w:cs="Calibri"/>
                <w:sz w:val="20"/>
                <w:szCs w:val="20"/>
              </w:rPr>
            </w:pPr>
            <w:r w:rsidRPr="00F328A9">
              <w:rPr>
                <w:rFonts w:cs="Calibri"/>
                <w:sz w:val="20"/>
                <w:szCs w:val="20"/>
              </w:rPr>
              <w:t>291.130,08</w:t>
            </w:r>
          </w:p>
        </w:tc>
        <w:tc>
          <w:tcPr>
            <w:tcW w:w="1843" w:type="dxa"/>
            <w:tcBorders>
              <w:top w:val="single" w:sz="4" w:space="0" w:color="000000"/>
              <w:left w:val="single" w:sz="4" w:space="0" w:color="000000"/>
              <w:bottom w:val="single" w:sz="4" w:space="0" w:color="000000"/>
            </w:tcBorders>
            <w:shd w:val="clear" w:color="auto" w:fill="auto"/>
          </w:tcPr>
          <w:p w14:paraId="0B97F73C" w14:textId="59A93C7C" w:rsidR="002C3750" w:rsidRPr="00F328A9" w:rsidRDefault="00F328A9" w:rsidP="00F328A9">
            <w:pPr>
              <w:jc w:val="right"/>
              <w:rPr>
                <w:rFonts w:cs="Calibri"/>
                <w:sz w:val="20"/>
                <w:szCs w:val="20"/>
              </w:rPr>
            </w:pPr>
            <w:r w:rsidRPr="00F328A9">
              <w:rPr>
                <w:rFonts w:cs="Calibri"/>
                <w:sz w:val="20"/>
                <w:szCs w:val="20"/>
              </w:rPr>
              <w:t>184.031,38</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5FF45F4F" w14:textId="7CEAC722" w:rsidR="002C3750" w:rsidRPr="00FF129D" w:rsidRDefault="00F328A9" w:rsidP="00FF129D">
            <w:pPr>
              <w:jc w:val="right"/>
              <w:rPr>
                <w:rFonts w:cs="Calibri"/>
                <w:sz w:val="20"/>
                <w:szCs w:val="20"/>
              </w:rPr>
            </w:pPr>
            <w:r w:rsidRPr="00FF129D">
              <w:rPr>
                <w:rFonts w:cs="Calibri"/>
                <w:sz w:val="20"/>
                <w:szCs w:val="20"/>
              </w:rPr>
              <w:t>63,21</w:t>
            </w:r>
          </w:p>
        </w:tc>
      </w:tr>
      <w:tr w:rsidR="002C3750" w:rsidRPr="00F612D3" w14:paraId="7E086019" w14:textId="77777777" w:rsidTr="008A6459">
        <w:tc>
          <w:tcPr>
            <w:tcW w:w="3969" w:type="dxa"/>
            <w:tcBorders>
              <w:top w:val="single" w:sz="4" w:space="0" w:color="000000"/>
              <w:left w:val="single" w:sz="4" w:space="0" w:color="000000"/>
              <w:bottom w:val="single" w:sz="4" w:space="0" w:color="000000"/>
            </w:tcBorders>
            <w:shd w:val="clear" w:color="auto" w:fill="auto"/>
          </w:tcPr>
          <w:p w14:paraId="4151AEC0" w14:textId="77777777" w:rsidR="002C3750" w:rsidRPr="00F612D3" w:rsidRDefault="002C3750" w:rsidP="00D85A19">
            <w:pPr>
              <w:rPr>
                <w:rFonts w:cs="Calibri"/>
                <w:sz w:val="22"/>
                <w:szCs w:val="22"/>
              </w:rPr>
            </w:pPr>
            <w:r w:rsidRPr="00F612D3">
              <w:rPr>
                <w:rFonts w:cs="Calibri"/>
                <w:sz w:val="22"/>
                <w:szCs w:val="22"/>
              </w:rPr>
              <w:t xml:space="preserve">      Outras Despesas Correntes</w:t>
            </w:r>
          </w:p>
        </w:tc>
        <w:tc>
          <w:tcPr>
            <w:tcW w:w="1843" w:type="dxa"/>
            <w:tcBorders>
              <w:top w:val="single" w:sz="4" w:space="0" w:color="000000"/>
              <w:left w:val="single" w:sz="4" w:space="0" w:color="000000"/>
              <w:bottom w:val="single" w:sz="4" w:space="0" w:color="000000"/>
            </w:tcBorders>
            <w:shd w:val="clear" w:color="auto" w:fill="auto"/>
          </w:tcPr>
          <w:p w14:paraId="75A9D5E3" w14:textId="52F7782F" w:rsidR="002C3750" w:rsidRPr="00F328A9" w:rsidRDefault="00F328A9" w:rsidP="00F328A9">
            <w:pPr>
              <w:jc w:val="right"/>
              <w:rPr>
                <w:rFonts w:cs="Calibri"/>
                <w:sz w:val="20"/>
                <w:szCs w:val="20"/>
              </w:rPr>
            </w:pPr>
            <w:r w:rsidRPr="00F328A9">
              <w:rPr>
                <w:rFonts w:cs="Calibri"/>
                <w:sz w:val="20"/>
                <w:szCs w:val="20"/>
              </w:rPr>
              <w:t>7.921.382,53</w:t>
            </w:r>
          </w:p>
        </w:tc>
        <w:tc>
          <w:tcPr>
            <w:tcW w:w="1843" w:type="dxa"/>
            <w:tcBorders>
              <w:top w:val="single" w:sz="4" w:space="0" w:color="000000"/>
              <w:left w:val="single" w:sz="4" w:space="0" w:color="000000"/>
              <w:bottom w:val="single" w:sz="4" w:space="0" w:color="000000"/>
            </w:tcBorders>
            <w:shd w:val="clear" w:color="auto" w:fill="auto"/>
          </w:tcPr>
          <w:p w14:paraId="0F7F5303" w14:textId="582BC8D3" w:rsidR="002C3750" w:rsidRPr="00F328A9" w:rsidRDefault="00F328A9" w:rsidP="00F328A9">
            <w:pPr>
              <w:jc w:val="right"/>
              <w:rPr>
                <w:rFonts w:cs="Calibri"/>
                <w:sz w:val="20"/>
                <w:szCs w:val="20"/>
              </w:rPr>
            </w:pPr>
            <w:r w:rsidRPr="00F328A9">
              <w:rPr>
                <w:rFonts w:cs="Calibri"/>
                <w:sz w:val="20"/>
                <w:szCs w:val="20"/>
              </w:rPr>
              <w:t>3.770.573,56</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22A06326" w14:textId="7446898D" w:rsidR="002C3750" w:rsidRPr="00FF129D" w:rsidRDefault="00F328A9" w:rsidP="00FF129D">
            <w:pPr>
              <w:jc w:val="right"/>
              <w:rPr>
                <w:rFonts w:cs="Calibri"/>
                <w:sz w:val="20"/>
                <w:szCs w:val="20"/>
              </w:rPr>
            </w:pPr>
            <w:r w:rsidRPr="00FF129D">
              <w:rPr>
                <w:rFonts w:cs="Calibri"/>
                <w:sz w:val="20"/>
                <w:szCs w:val="20"/>
              </w:rPr>
              <w:t>47,60</w:t>
            </w:r>
          </w:p>
        </w:tc>
      </w:tr>
      <w:tr w:rsidR="002C3750" w:rsidRPr="00F612D3" w14:paraId="1F79E82B" w14:textId="77777777" w:rsidTr="008A6459">
        <w:tc>
          <w:tcPr>
            <w:tcW w:w="3969" w:type="dxa"/>
            <w:tcBorders>
              <w:top w:val="single" w:sz="4" w:space="0" w:color="000000"/>
              <w:left w:val="single" w:sz="4" w:space="0" w:color="000000"/>
              <w:bottom w:val="single" w:sz="4" w:space="0" w:color="000000"/>
            </w:tcBorders>
            <w:shd w:val="clear" w:color="auto" w:fill="auto"/>
          </w:tcPr>
          <w:p w14:paraId="225BA13C" w14:textId="77777777" w:rsidR="002C3750" w:rsidRPr="00F612D3" w:rsidRDefault="002C3750" w:rsidP="00D85A19">
            <w:pPr>
              <w:rPr>
                <w:rFonts w:cs="Calibri"/>
                <w:sz w:val="22"/>
                <w:szCs w:val="22"/>
              </w:rPr>
            </w:pPr>
            <w:r w:rsidRPr="00F612D3">
              <w:rPr>
                <w:rFonts w:cs="Calibri"/>
                <w:sz w:val="22"/>
                <w:szCs w:val="22"/>
              </w:rPr>
              <w:t>Despesas de Capital</w:t>
            </w:r>
          </w:p>
        </w:tc>
        <w:tc>
          <w:tcPr>
            <w:tcW w:w="1843" w:type="dxa"/>
            <w:tcBorders>
              <w:top w:val="single" w:sz="4" w:space="0" w:color="000000"/>
              <w:left w:val="single" w:sz="4" w:space="0" w:color="000000"/>
              <w:bottom w:val="single" w:sz="4" w:space="0" w:color="000000"/>
            </w:tcBorders>
            <w:shd w:val="clear" w:color="auto" w:fill="auto"/>
          </w:tcPr>
          <w:p w14:paraId="304541E8" w14:textId="0B601123" w:rsidR="002C3750" w:rsidRPr="00F328A9" w:rsidRDefault="00F328A9" w:rsidP="00F328A9">
            <w:pPr>
              <w:jc w:val="right"/>
              <w:rPr>
                <w:rFonts w:cs="Calibri"/>
                <w:b/>
                <w:bCs/>
                <w:sz w:val="20"/>
                <w:szCs w:val="20"/>
              </w:rPr>
            </w:pPr>
            <w:r w:rsidRPr="00F328A9">
              <w:rPr>
                <w:rFonts w:cs="Calibri"/>
                <w:b/>
                <w:bCs/>
                <w:sz w:val="20"/>
                <w:szCs w:val="20"/>
              </w:rPr>
              <w:t>2.619.278,06</w:t>
            </w:r>
          </w:p>
        </w:tc>
        <w:tc>
          <w:tcPr>
            <w:tcW w:w="1843" w:type="dxa"/>
            <w:tcBorders>
              <w:top w:val="single" w:sz="4" w:space="0" w:color="000000"/>
              <w:left w:val="single" w:sz="4" w:space="0" w:color="000000"/>
              <w:bottom w:val="single" w:sz="4" w:space="0" w:color="000000"/>
            </w:tcBorders>
            <w:shd w:val="clear" w:color="auto" w:fill="auto"/>
          </w:tcPr>
          <w:p w14:paraId="6BFE2337" w14:textId="3BB53DAB" w:rsidR="002C3750" w:rsidRPr="00F328A9" w:rsidRDefault="00F328A9" w:rsidP="00F328A9">
            <w:pPr>
              <w:jc w:val="right"/>
              <w:rPr>
                <w:rFonts w:cs="Calibri"/>
                <w:b/>
                <w:bCs/>
                <w:sz w:val="20"/>
                <w:szCs w:val="20"/>
              </w:rPr>
            </w:pPr>
            <w:r w:rsidRPr="00F328A9">
              <w:rPr>
                <w:rFonts w:cs="Calibri"/>
                <w:b/>
                <w:bCs/>
                <w:sz w:val="20"/>
                <w:szCs w:val="20"/>
              </w:rPr>
              <w:t>732.830,46</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0F99EF31" w14:textId="6858D924" w:rsidR="002C3750" w:rsidRPr="00FF129D" w:rsidRDefault="00FF129D" w:rsidP="00FF129D">
            <w:pPr>
              <w:jc w:val="right"/>
              <w:rPr>
                <w:rFonts w:cs="Calibri"/>
                <w:b/>
                <w:bCs/>
                <w:sz w:val="20"/>
                <w:szCs w:val="20"/>
              </w:rPr>
            </w:pPr>
            <w:r w:rsidRPr="00FF129D">
              <w:rPr>
                <w:rFonts w:cs="Calibri"/>
                <w:b/>
                <w:bCs/>
                <w:sz w:val="20"/>
                <w:szCs w:val="20"/>
              </w:rPr>
              <w:t>27,98</w:t>
            </w:r>
          </w:p>
        </w:tc>
      </w:tr>
      <w:tr w:rsidR="002C3750" w:rsidRPr="00F612D3" w14:paraId="70676062" w14:textId="77777777" w:rsidTr="008A6459">
        <w:tc>
          <w:tcPr>
            <w:tcW w:w="3969" w:type="dxa"/>
            <w:tcBorders>
              <w:top w:val="single" w:sz="4" w:space="0" w:color="000000"/>
              <w:left w:val="single" w:sz="4" w:space="0" w:color="000000"/>
              <w:bottom w:val="single" w:sz="4" w:space="0" w:color="000000"/>
            </w:tcBorders>
            <w:shd w:val="clear" w:color="auto" w:fill="auto"/>
          </w:tcPr>
          <w:p w14:paraId="22CC8A65" w14:textId="77777777" w:rsidR="002C3750" w:rsidRPr="00F612D3" w:rsidRDefault="002C3750" w:rsidP="00D85A19">
            <w:pPr>
              <w:rPr>
                <w:rFonts w:cs="Calibri"/>
                <w:sz w:val="22"/>
                <w:szCs w:val="22"/>
              </w:rPr>
            </w:pPr>
            <w:r w:rsidRPr="00F612D3">
              <w:rPr>
                <w:rFonts w:cs="Calibri"/>
                <w:sz w:val="22"/>
                <w:szCs w:val="22"/>
              </w:rPr>
              <w:t xml:space="preserve">      Investimentos</w:t>
            </w:r>
          </w:p>
        </w:tc>
        <w:tc>
          <w:tcPr>
            <w:tcW w:w="1843" w:type="dxa"/>
            <w:tcBorders>
              <w:top w:val="single" w:sz="4" w:space="0" w:color="000000"/>
              <w:left w:val="single" w:sz="4" w:space="0" w:color="000000"/>
              <w:bottom w:val="single" w:sz="4" w:space="0" w:color="000000"/>
            </w:tcBorders>
            <w:shd w:val="clear" w:color="auto" w:fill="auto"/>
          </w:tcPr>
          <w:p w14:paraId="1BE61731" w14:textId="33928309" w:rsidR="002C3750" w:rsidRPr="00F328A9" w:rsidRDefault="00F328A9" w:rsidP="00F328A9">
            <w:pPr>
              <w:jc w:val="right"/>
              <w:rPr>
                <w:rFonts w:cs="Calibri"/>
                <w:sz w:val="20"/>
                <w:szCs w:val="20"/>
              </w:rPr>
            </w:pPr>
            <w:r w:rsidRPr="00F328A9">
              <w:rPr>
                <w:rFonts w:cs="Calibri"/>
                <w:sz w:val="20"/>
                <w:szCs w:val="20"/>
              </w:rPr>
              <w:t>1.930.061,18</w:t>
            </w:r>
          </w:p>
        </w:tc>
        <w:tc>
          <w:tcPr>
            <w:tcW w:w="1843" w:type="dxa"/>
            <w:tcBorders>
              <w:top w:val="single" w:sz="4" w:space="0" w:color="000000"/>
              <w:left w:val="single" w:sz="4" w:space="0" w:color="000000"/>
              <w:bottom w:val="single" w:sz="4" w:space="0" w:color="000000"/>
            </w:tcBorders>
            <w:shd w:val="clear" w:color="auto" w:fill="auto"/>
          </w:tcPr>
          <w:p w14:paraId="651465C0" w14:textId="023246BC" w:rsidR="002C3750" w:rsidRPr="00F328A9" w:rsidRDefault="00F328A9" w:rsidP="00F328A9">
            <w:pPr>
              <w:jc w:val="right"/>
              <w:rPr>
                <w:rFonts w:cs="Calibri"/>
                <w:sz w:val="20"/>
                <w:szCs w:val="20"/>
              </w:rPr>
            </w:pPr>
            <w:r w:rsidRPr="00F328A9">
              <w:rPr>
                <w:rFonts w:cs="Calibri"/>
                <w:sz w:val="20"/>
                <w:szCs w:val="20"/>
              </w:rPr>
              <w:t>273.352,54</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5A90645E" w14:textId="6BF01FC9" w:rsidR="002C3750" w:rsidRPr="00FF129D" w:rsidRDefault="00FF129D" w:rsidP="00FF129D">
            <w:pPr>
              <w:jc w:val="right"/>
              <w:rPr>
                <w:rFonts w:cs="Calibri"/>
                <w:sz w:val="20"/>
                <w:szCs w:val="20"/>
              </w:rPr>
            </w:pPr>
            <w:r w:rsidRPr="00FF129D">
              <w:rPr>
                <w:rFonts w:cs="Calibri"/>
                <w:sz w:val="20"/>
                <w:szCs w:val="20"/>
              </w:rPr>
              <w:t>14,16</w:t>
            </w:r>
          </w:p>
        </w:tc>
      </w:tr>
      <w:tr w:rsidR="002C3750" w:rsidRPr="00F612D3" w14:paraId="688B100B" w14:textId="77777777" w:rsidTr="008A6459">
        <w:tc>
          <w:tcPr>
            <w:tcW w:w="3969" w:type="dxa"/>
            <w:tcBorders>
              <w:top w:val="single" w:sz="4" w:space="0" w:color="000000"/>
              <w:left w:val="single" w:sz="4" w:space="0" w:color="000000"/>
              <w:bottom w:val="single" w:sz="4" w:space="0" w:color="000000"/>
            </w:tcBorders>
            <w:shd w:val="clear" w:color="auto" w:fill="auto"/>
          </w:tcPr>
          <w:p w14:paraId="48E98191" w14:textId="77777777" w:rsidR="002C3750" w:rsidRPr="00F612D3" w:rsidRDefault="002C3750" w:rsidP="00D85A19">
            <w:pPr>
              <w:rPr>
                <w:rFonts w:cs="Calibri"/>
                <w:sz w:val="22"/>
                <w:szCs w:val="22"/>
              </w:rPr>
            </w:pPr>
            <w:r w:rsidRPr="00F612D3">
              <w:rPr>
                <w:rFonts w:cs="Calibri"/>
                <w:sz w:val="22"/>
                <w:szCs w:val="22"/>
              </w:rPr>
              <w:t xml:space="preserve">      Inversões Financeiras</w:t>
            </w:r>
          </w:p>
        </w:tc>
        <w:tc>
          <w:tcPr>
            <w:tcW w:w="1843" w:type="dxa"/>
            <w:tcBorders>
              <w:top w:val="single" w:sz="4" w:space="0" w:color="000000"/>
              <w:left w:val="single" w:sz="4" w:space="0" w:color="000000"/>
              <w:bottom w:val="single" w:sz="4" w:space="0" w:color="000000"/>
            </w:tcBorders>
            <w:shd w:val="clear" w:color="auto" w:fill="auto"/>
          </w:tcPr>
          <w:p w14:paraId="411C7C28" w14:textId="164CD619" w:rsidR="002C3750" w:rsidRPr="00F328A9" w:rsidRDefault="00F328A9" w:rsidP="00F328A9">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7CD3D442" w14:textId="2F8217B2" w:rsidR="002C3750" w:rsidRPr="00F328A9" w:rsidRDefault="00F328A9" w:rsidP="00F328A9">
            <w:pPr>
              <w:jc w:val="right"/>
              <w:rPr>
                <w:rFonts w:cs="Calibri"/>
                <w:sz w:val="20"/>
                <w:szCs w:val="20"/>
              </w:rPr>
            </w:pPr>
            <w:r>
              <w:rPr>
                <w:rFonts w:cs="Calibri"/>
                <w:sz w:val="20"/>
                <w:szCs w:val="20"/>
              </w:rPr>
              <w:t>0,00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6582DDFD" w14:textId="5E1F9F4B" w:rsidR="002C3750" w:rsidRPr="00FF129D" w:rsidRDefault="00FF129D" w:rsidP="00FF129D">
            <w:pPr>
              <w:jc w:val="right"/>
              <w:rPr>
                <w:rFonts w:cs="Calibri"/>
                <w:sz w:val="20"/>
                <w:szCs w:val="20"/>
              </w:rPr>
            </w:pPr>
            <w:r w:rsidRPr="00FF129D">
              <w:rPr>
                <w:rFonts w:cs="Calibri"/>
                <w:sz w:val="20"/>
                <w:szCs w:val="20"/>
              </w:rPr>
              <w:t>0,00</w:t>
            </w:r>
          </w:p>
        </w:tc>
      </w:tr>
      <w:tr w:rsidR="002C3750" w:rsidRPr="00F612D3" w14:paraId="1F8742A4" w14:textId="77777777" w:rsidTr="008A6459">
        <w:tc>
          <w:tcPr>
            <w:tcW w:w="3969" w:type="dxa"/>
            <w:tcBorders>
              <w:top w:val="single" w:sz="4" w:space="0" w:color="000000"/>
              <w:left w:val="single" w:sz="4" w:space="0" w:color="000000"/>
              <w:bottom w:val="single" w:sz="4" w:space="0" w:color="000000"/>
            </w:tcBorders>
            <w:shd w:val="clear" w:color="auto" w:fill="auto"/>
          </w:tcPr>
          <w:p w14:paraId="39F36DBB" w14:textId="77777777" w:rsidR="002C3750" w:rsidRPr="00F612D3" w:rsidRDefault="002C3750" w:rsidP="00D85A19">
            <w:pPr>
              <w:rPr>
                <w:rFonts w:cs="Calibri"/>
                <w:sz w:val="22"/>
                <w:szCs w:val="22"/>
              </w:rPr>
            </w:pPr>
            <w:r w:rsidRPr="00F612D3">
              <w:rPr>
                <w:rFonts w:cs="Calibri"/>
                <w:sz w:val="22"/>
                <w:szCs w:val="22"/>
              </w:rPr>
              <w:t xml:space="preserve">      Amortização da Dívida</w:t>
            </w:r>
          </w:p>
        </w:tc>
        <w:tc>
          <w:tcPr>
            <w:tcW w:w="1843" w:type="dxa"/>
            <w:tcBorders>
              <w:top w:val="single" w:sz="4" w:space="0" w:color="000000"/>
              <w:left w:val="single" w:sz="4" w:space="0" w:color="000000"/>
              <w:bottom w:val="single" w:sz="4" w:space="0" w:color="000000"/>
            </w:tcBorders>
            <w:shd w:val="clear" w:color="auto" w:fill="auto"/>
          </w:tcPr>
          <w:p w14:paraId="4AC582D0" w14:textId="0993F5B0" w:rsidR="002C3750" w:rsidRPr="00F328A9" w:rsidRDefault="00F328A9" w:rsidP="00F328A9">
            <w:pPr>
              <w:jc w:val="right"/>
              <w:rPr>
                <w:rFonts w:cs="Calibri"/>
                <w:sz w:val="20"/>
                <w:szCs w:val="20"/>
              </w:rPr>
            </w:pPr>
            <w:r w:rsidRPr="00F328A9">
              <w:rPr>
                <w:rFonts w:cs="Calibri"/>
                <w:sz w:val="20"/>
                <w:szCs w:val="20"/>
              </w:rPr>
              <w:t>689.216,88</w:t>
            </w:r>
          </w:p>
        </w:tc>
        <w:tc>
          <w:tcPr>
            <w:tcW w:w="1843" w:type="dxa"/>
            <w:tcBorders>
              <w:top w:val="single" w:sz="4" w:space="0" w:color="000000"/>
              <w:left w:val="single" w:sz="4" w:space="0" w:color="000000"/>
              <w:bottom w:val="single" w:sz="4" w:space="0" w:color="000000"/>
            </w:tcBorders>
            <w:shd w:val="clear" w:color="auto" w:fill="auto"/>
          </w:tcPr>
          <w:p w14:paraId="16384446" w14:textId="4BC48B60" w:rsidR="002C3750" w:rsidRPr="00F328A9" w:rsidRDefault="00F328A9" w:rsidP="00F328A9">
            <w:pPr>
              <w:jc w:val="right"/>
              <w:rPr>
                <w:rFonts w:cs="Calibri"/>
                <w:sz w:val="20"/>
                <w:szCs w:val="20"/>
              </w:rPr>
            </w:pPr>
            <w:r w:rsidRPr="00F328A9">
              <w:rPr>
                <w:rFonts w:cs="Calibri"/>
                <w:sz w:val="20"/>
                <w:szCs w:val="20"/>
              </w:rPr>
              <w:t>459.477,92</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079FFBB0" w14:textId="5055C024" w:rsidR="002C3750" w:rsidRPr="00FF129D" w:rsidRDefault="00FF129D" w:rsidP="00FF129D">
            <w:pPr>
              <w:jc w:val="right"/>
              <w:rPr>
                <w:rFonts w:cs="Calibri"/>
                <w:sz w:val="20"/>
                <w:szCs w:val="20"/>
              </w:rPr>
            </w:pPr>
            <w:r w:rsidRPr="00FF129D">
              <w:rPr>
                <w:rFonts w:cs="Calibri"/>
                <w:sz w:val="20"/>
                <w:szCs w:val="20"/>
              </w:rPr>
              <w:t>66,67</w:t>
            </w:r>
          </w:p>
        </w:tc>
      </w:tr>
      <w:tr w:rsidR="002C3750" w:rsidRPr="00F612D3" w14:paraId="499911DB" w14:textId="77777777" w:rsidTr="008A6459">
        <w:tc>
          <w:tcPr>
            <w:tcW w:w="3969" w:type="dxa"/>
            <w:tcBorders>
              <w:top w:val="single" w:sz="4" w:space="0" w:color="000000"/>
              <w:left w:val="single" w:sz="4" w:space="0" w:color="000000"/>
              <w:bottom w:val="single" w:sz="4" w:space="0" w:color="000000"/>
            </w:tcBorders>
            <w:shd w:val="clear" w:color="auto" w:fill="auto"/>
          </w:tcPr>
          <w:p w14:paraId="23144DCB" w14:textId="77777777" w:rsidR="002C3750" w:rsidRPr="00F612D3" w:rsidRDefault="002C3750" w:rsidP="00D85A19">
            <w:pPr>
              <w:rPr>
                <w:rFonts w:cs="Calibri"/>
                <w:sz w:val="22"/>
                <w:szCs w:val="22"/>
              </w:rPr>
            </w:pPr>
            <w:r w:rsidRPr="00F612D3">
              <w:rPr>
                <w:rFonts w:cs="Calibri"/>
                <w:sz w:val="22"/>
                <w:szCs w:val="22"/>
              </w:rPr>
              <w:t xml:space="preserve">      Outras Despesas de Capital</w:t>
            </w:r>
          </w:p>
        </w:tc>
        <w:tc>
          <w:tcPr>
            <w:tcW w:w="1843" w:type="dxa"/>
            <w:tcBorders>
              <w:top w:val="single" w:sz="4" w:space="0" w:color="000000"/>
              <w:left w:val="single" w:sz="4" w:space="0" w:color="000000"/>
              <w:bottom w:val="single" w:sz="4" w:space="0" w:color="000000"/>
            </w:tcBorders>
            <w:shd w:val="clear" w:color="auto" w:fill="auto"/>
          </w:tcPr>
          <w:p w14:paraId="5CF931C5" w14:textId="7B93B28E" w:rsidR="002C3750" w:rsidRPr="00F328A9" w:rsidRDefault="00F328A9" w:rsidP="00F328A9">
            <w:pPr>
              <w:jc w:val="right"/>
              <w:rPr>
                <w:rFonts w:cs="Calibri"/>
                <w:sz w:val="20"/>
                <w:szCs w:val="20"/>
              </w:rPr>
            </w:pPr>
            <w:r>
              <w:rPr>
                <w:rFonts w:cs="Calibri"/>
                <w:sz w:val="20"/>
                <w:szCs w:val="20"/>
              </w:rPr>
              <w:t>0,00</w:t>
            </w:r>
          </w:p>
        </w:tc>
        <w:tc>
          <w:tcPr>
            <w:tcW w:w="1843" w:type="dxa"/>
            <w:tcBorders>
              <w:top w:val="single" w:sz="4" w:space="0" w:color="000000"/>
              <w:left w:val="single" w:sz="4" w:space="0" w:color="000000"/>
              <w:bottom w:val="single" w:sz="4" w:space="0" w:color="000000"/>
            </w:tcBorders>
            <w:shd w:val="clear" w:color="auto" w:fill="auto"/>
          </w:tcPr>
          <w:p w14:paraId="5EF74847" w14:textId="6C6853A6" w:rsidR="002C3750" w:rsidRPr="00F328A9" w:rsidRDefault="00F328A9" w:rsidP="00F328A9">
            <w:pPr>
              <w:jc w:val="right"/>
              <w:rPr>
                <w:rFonts w:cs="Calibri"/>
                <w:sz w:val="20"/>
                <w:szCs w:val="20"/>
              </w:rPr>
            </w:pPr>
            <w:r>
              <w:rPr>
                <w:rFonts w:cs="Calibri"/>
                <w:sz w:val="20"/>
                <w:szCs w:val="20"/>
              </w:rPr>
              <w:t>0,00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4F9CB358" w14:textId="5502311A" w:rsidR="002C3750" w:rsidRPr="00FF129D" w:rsidRDefault="00FF129D" w:rsidP="00FF129D">
            <w:pPr>
              <w:jc w:val="right"/>
              <w:rPr>
                <w:rFonts w:cs="Calibri"/>
                <w:sz w:val="20"/>
                <w:szCs w:val="20"/>
              </w:rPr>
            </w:pPr>
            <w:r w:rsidRPr="00FF129D">
              <w:rPr>
                <w:rFonts w:cs="Calibri"/>
                <w:sz w:val="20"/>
                <w:szCs w:val="20"/>
              </w:rPr>
              <w:t>0,00</w:t>
            </w:r>
          </w:p>
        </w:tc>
      </w:tr>
      <w:tr w:rsidR="002C3750" w:rsidRPr="00F612D3" w14:paraId="59B23155" w14:textId="77777777" w:rsidTr="008A6459">
        <w:tc>
          <w:tcPr>
            <w:tcW w:w="3969" w:type="dxa"/>
            <w:tcBorders>
              <w:top w:val="single" w:sz="4" w:space="0" w:color="000000"/>
              <w:left w:val="single" w:sz="4" w:space="0" w:color="000000"/>
              <w:bottom w:val="single" w:sz="4" w:space="0" w:color="000000"/>
            </w:tcBorders>
            <w:shd w:val="clear" w:color="auto" w:fill="auto"/>
          </w:tcPr>
          <w:p w14:paraId="104EE510" w14:textId="77777777" w:rsidR="002C3750" w:rsidRPr="00F612D3" w:rsidRDefault="002C3750" w:rsidP="00D85A19">
            <w:pPr>
              <w:rPr>
                <w:rFonts w:cs="Calibri"/>
                <w:sz w:val="22"/>
                <w:szCs w:val="22"/>
              </w:rPr>
            </w:pPr>
            <w:r w:rsidRPr="00F612D3">
              <w:rPr>
                <w:rFonts w:cs="Calibri"/>
                <w:sz w:val="22"/>
                <w:szCs w:val="22"/>
              </w:rPr>
              <w:t>Reserva de Contingência</w:t>
            </w:r>
          </w:p>
        </w:tc>
        <w:tc>
          <w:tcPr>
            <w:tcW w:w="1843" w:type="dxa"/>
            <w:tcBorders>
              <w:top w:val="single" w:sz="4" w:space="0" w:color="000000"/>
              <w:left w:val="single" w:sz="4" w:space="0" w:color="000000"/>
              <w:bottom w:val="single" w:sz="4" w:space="0" w:color="000000"/>
            </w:tcBorders>
            <w:shd w:val="clear" w:color="auto" w:fill="auto"/>
          </w:tcPr>
          <w:p w14:paraId="3DB65CDF" w14:textId="0904DF6D" w:rsidR="002C3750" w:rsidRPr="00F328A9" w:rsidRDefault="00F328A9" w:rsidP="00F328A9">
            <w:pPr>
              <w:jc w:val="right"/>
              <w:rPr>
                <w:rFonts w:cs="Calibri"/>
                <w:sz w:val="20"/>
                <w:szCs w:val="20"/>
              </w:rPr>
            </w:pPr>
            <w:r w:rsidRPr="00F328A9">
              <w:rPr>
                <w:rFonts w:cs="Calibri"/>
                <w:sz w:val="20"/>
                <w:szCs w:val="20"/>
              </w:rPr>
              <w:t>2.775.616,78</w:t>
            </w:r>
          </w:p>
        </w:tc>
        <w:tc>
          <w:tcPr>
            <w:tcW w:w="1843" w:type="dxa"/>
            <w:tcBorders>
              <w:top w:val="single" w:sz="4" w:space="0" w:color="000000"/>
              <w:left w:val="single" w:sz="4" w:space="0" w:color="000000"/>
              <w:bottom w:val="single" w:sz="4" w:space="0" w:color="000000"/>
            </w:tcBorders>
            <w:shd w:val="clear" w:color="auto" w:fill="auto"/>
          </w:tcPr>
          <w:p w14:paraId="1815AA7C" w14:textId="3B82FCFE" w:rsidR="002C3750" w:rsidRPr="00F328A9" w:rsidRDefault="00F328A9" w:rsidP="00F328A9">
            <w:pPr>
              <w:jc w:val="right"/>
              <w:rPr>
                <w:rFonts w:cs="Calibri"/>
                <w:sz w:val="20"/>
                <w:szCs w:val="20"/>
              </w:rPr>
            </w:pPr>
            <w:r>
              <w:rPr>
                <w:rFonts w:cs="Calibri"/>
                <w:sz w:val="20"/>
                <w:szCs w:val="20"/>
              </w:rPr>
              <w:t>0,00</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123A17DD" w14:textId="7037BF03" w:rsidR="002C3750" w:rsidRPr="00FF129D" w:rsidRDefault="00FF129D" w:rsidP="00FF129D">
            <w:pPr>
              <w:jc w:val="right"/>
              <w:rPr>
                <w:rFonts w:cs="Calibri"/>
                <w:sz w:val="20"/>
                <w:szCs w:val="20"/>
              </w:rPr>
            </w:pPr>
            <w:r w:rsidRPr="00FF129D">
              <w:rPr>
                <w:rFonts w:cs="Calibri"/>
                <w:sz w:val="20"/>
                <w:szCs w:val="20"/>
              </w:rPr>
              <w:t>0,00</w:t>
            </w:r>
          </w:p>
        </w:tc>
      </w:tr>
      <w:tr w:rsidR="002C3750" w:rsidRPr="00F612D3" w14:paraId="70168AD2" w14:textId="77777777" w:rsidTr="008A6459">
        <w:tc>
          <w:tcPr>
            <w:tcW w:w="3969" w:type="dxa"/>
            <w:tcBorders>
              <w:top w:val="single" w:sz="4" w:space="0" w:color="000000"/>
              <w:left w:val="single" w:sz="4" w:space="0" w:color="000000"/>
              <w:bottom w:val="single" w:sz="4" w:space="0" w:color="000000"/>
            </w:tcBorders>
            <w:shd w:val="clear" w:color="auto" w:fill="auto"/>
          </w:tcPr>
          <w:p w14:paraId="241B5EA0" w14:textId="77777777" w:rsidR="002C3750" w:rsidRPr="00F612D3" w:rsidRDefault="002C3750" w:rsidP="00D85A19">
            <w:pPr>
              <w:rPr>
                <w:rFonts w:cs="Calibri"/>
                <w:b/>
                <w:sz w:val="22"/>
                <w:szCs w:val="22"/>
              </w:rPr>
            </w:pPr>
            <w:r w:rsidRPr="00F612D3">
              <w:rPr>
                <w:rFonts w:cs="Calibri"/>
                <w:b/>
                <w:sz w:val="22"/>
                <w:szCs w:val="22"/>
              </w:rPr>
              <w:t>(2) Despesa Total</w:t>
            </w:r>
          </w:p>
        </w:tc>
        <w:tc>
          <w:tcPr>
            <w:tcW w:w="1843" w:type="dxa"/>
            <w:tcBorders>
              <w:top w:val="single" w:sz="4" w:space="0" w:color="000000"/>
              <w:left w:val="single" w:sz="4" w:space="0" w:color="000000"/>
              <w:bottom w:val="single" w:sz="4" w:space="0" w:color="000000"/>
            </w:tcBorders>
            <w:shd w:val="clear" w:color="auto" w:fill="auto"/>
          </w:tcPr>
          <w:p w14:paraId="4909E44F" w14:textId="5BED707C" w:rsidR="002C3750" w:rsidRPr="00F328A9" w:rsidRDefault="00F328A9" w:rsidP="00F328A9">
            <w:pPr>
              <w:jc w:val="right"/>
              <w:rPr>
                <w:rFonts w:cs="Calibri"/>
                <w:b/>
                <w:sz w:val="20"/>
                <w:szCs w:val="20"/>
              </w:rPr>
            </w:pPr>
            <w:r w:rsidRPr="00F328A9">
              <w:rPr>
                <w:rFonts w:cs="Calibri"/>
                <w:b/>
                <w:sz w:val="20"/>
                <w:szCs w:val="20"/>
              </w:rPr>
              <w:t>26.802.375,58</w:t>
            </w:r>
          </w:p>
        </w:tc>
        <w:tc>
          <w:tcPr>
            <w:tcW w:w="1843" w:type="dxa"/>
            <w:tcBorders>
              <w:top w:val="single" w:sz="4" w:space="0" w:color="000000"/>
              <w:left w:val="single" w:sz="4" w:space="0" w:color="000000"/>
              <w:bottom w:val="single" w:sz="4" w:space="0" w:color="000000"/>
            </w:tcBorders>
            <w:shd w:val="clear" w:color="auto" w:fill="auto"/>
          </w:tcPr>
          <w:p w14:paraId="1B888FC8" w14:textId="53F9BE3E" w:rsidR="002C3750" w:rsidRPr="00F328A9" w:rsidRDefault="00F328A9" w:rsidP="00F328A9">
            <w:pPr>
              <w:jc w:val="right"/>
              <w:rPr>
                <w:rFonts w:cs="Calibri"/>
                <w:b/>
                <w:sz w:val="20"/>
                <w:szCs w:val="20"/>
              </w:rPr>
            </w:pPr>
            <w:r w:rsidRPr="00F328A9">
              <w:rPr>
                <w:rFonts w:cs="Calibri"/>
                <w:b/>
                <w:sz w:val="20"/>
                <w:szCs w:val="20"/>
              </w:rPr>
              <w:t>12.836.436,71</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6100A067" w14:textId="24D4CE99" w:rsidR="002C3750" w:rsidRPr="00FF129D" w:rsidRDefault="00FF129D" w:rsidP="00FF129D">
            <w:pPr>
              <w:jc w:val="right"/>
              <w:rPr>
                <w:rFonts w:cs="Calibri"/>
                <w:b/>
                <w:sz w:val="20"/>
                <w:szCs w:val="20"/>
              </w:rPr>
            </w:pPr>
            <w:r w:rsidRPr="00FF129D">
              <w:rPr>
                <w:rFonts w:cs="Calibri"/>
                <w:b/>
                <w:sz w:val="20"/>
                <w:szCs w:val="20"/>
              </w:rPr>
              <w:t>47,89</w:t>
            </w:r>
          </w:p>
        </w:tc>
      </w:tr>
      <w:tr w:rsidR="002C3750" w:rsidRPr="00F612D3" w14:paraId="1DD19599" w14:textId="77777777" w:rsidTr="008A6459">
        <w:tc>
          <w:tcPr>
            <w:tcW w:w="3969" w:type="dxa"/>
            <w:tcBorders>
              <w:top w:val="single" w:sz="4" w:space="0" w:color="000000"/>
              <w:left w:val="single" w:sz="4" w:space="0" w:color="000000"/>
              <w:bottom w:val="single" w:sz="4" w:space="0" w:color="000000"/>
            </w:tcBorders>
            <w:shd w:val="clear" w:color="auto" w:fill="auto"/>
          </w:tcPr>
          <w:p w14:paraId="2BD8A0B6" w14:textId="77777777" w:rsidR="002C3750" w:rsidRPr="00F612D3" w:rsidRDefault="002C3750" w:rsidP="00D85A19">
            <w:pPr>
              <w:rPr>
                <w:rFonts w:cs="Calibri"/>
                <w:b/>
                <w:sz w:val="22"/>
                <w:szCs w:val="22"/>
              </w:rPr>
            </w:pPr>
            <w:r w:rsidRPr="00F612D3">
              <w:rPr>
                <w:rFonts w:cs="Calibri"/>
                <w:b/>
                <w:sz w:val="22"/>
                <w:szCs w:val="22"/>
              </w:rPr>
              <w:t>Resultado Orçamentário (1-2)</w:t>
            </w:r>
          </w:p>
        </w:tc>
        <w:tc>
          <w:tcPr>
            <w:tcW w:w="1843" w:type="dxa"/>
            <w:tcBorders>
              <w:top w:val="single" w:sz="4" w:space="0" w:color="000000"/>
              <w:left w:val="single" w:sz="4" w:space="0" w:color="000000"/>
              <w:bottom w:val="single" w:sz="4" w:space="0" w:color="000000"/>
            </w:tcBorders>
            <w:shd w:val="clear" w:color="auto" w:fill="auto"/>
          </w:tcPr>
          <w:p w14:paraId="309A3ADD" w14:textId="3A018357" w:rsidR="002C3750" w:rsidRPr="00F328A9" w:rsidRDefault="00FF129D" w:rsidP="00F328A9">
            <w:pPr>
              <w:jc w:val="right"/>
              <w:rPr>
                <w:rFonts w:cs="Calibri"/>
                <w:b/>
                <w:sz w:val="20"/>
                <w:szCs w:val="20"/>
              </w:rPr>
            </w:pPr>
            <w:r>
              <w:rPr>
                <w:rFonts w:cs="Calibri"/>
                <w:b/>
                <w:sz w:val="20"/>
                <w:szCs w:val="20"/>
              </w:rPr>
              <w:t>1.33</w:t>
            </w:r>
            <w:r w:rsidR="008A6459">
              <w:rPr>
                <w:rFonts w:cs="Calibri"/>
                <w:b/>
                <w:sz w:val="20"/>
                <w:szCs w:val="20"/>
              </w:rPr>
              <w:t>4</w:t>
            </w:r>
            <w:r>
              <w:rPr>
                <w:rFonts w:cs="Calibri"/>
                <w:b/>
                <w:sz w:val="20"/>
                <w:szCs w:val="20"/>
              </w:rPr>
              <w:t>.5</w:t>
            </w:r>
            <w:r w:rsidR="008A6459">
              <w:rPr>
                <w:rFonts w:cs="Calibri"/>
                <w:b/>
                <w:sz w:val="20"/>
                <w:szCs w:val="20"/>
              </w:rPr>
              <w:t>79</w:t>
            </w:r>
            <w:r>
              <w:rPr>
                <w:rFonts w:cs="Calibri"/>
                <w:b/>
                <w:sz w:val="20"/>
                <w:szCs w:val="20"/>
              </w:rPr>
              <w:t>,90</w:t>
            </w:r>
          </w:p>
        </w:tc>
        <w:tc>
          <w:tcPr>
            <w:tcW w:w="1843" w:type="dxa"/>
            <w:tcBorders>
              <w:top w:val="single" w:sz="4" w:space="0" w:color="000000"/>
              <w:left w:val="single" w:sz="4" w:space="0" w:color="000000"/>
              <w:bottom w:val="single" w:sz="4" w:space="0" w:color="000000"/>
            </w:tcBorders>
            <w:shd w:val="clear" w:color="auto" w:fill="auto"/>
          </w:tcPr>
          <w:p w14:paraId="27D0F479" w14:textId="59CB182F" w:rsidR="002C3750" w:rsidRPr="00F328A9" w:rsidRDefault="00FF129D" w:rsidP="00F328A9">
            <w:pPr>
              <w:jc w:val="right"/>
              <w:rPr>
                <w:rFonts w:cs="Calibri"/>
                <w:b/>
                <w:sz w:val="20"/>
                <w:szCs w:val="20"/>
              </w:rPr>
            </w:pPr>
            <w:r>
              <w:rPr>
                <w:rFonts w:cs="Calibri"/>
                <w:b/>
                <w:sz w:val="20"/>
                <w:szCs w:val="20"/>
              </w:rPr>
              <w:t>3.849.429,61</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163F84AD" w14:textId="5839E9D5" w:rsidR="002C3750" w:rsidRPr="00FF129D" w:rsidRDefault="00FF129D" w:rsidP="00FF129D">
            <w:pPr>
              <w:jc w:val="right"/>
              <w:rPr>
                <w:rFonts w:cs="Calibri"/>
                <w:b/>
                <w:sz w:val="20"/>
                <w:szCs w:val="20"/>
              </w:rPr>
            </w:pPr>
            <w:r>
              <w:rPr>
                <w:rFonts w:cs="Calibri"/>
                <w:b/>
                <w:sz w:val="20"/>
                <w:szCs w:val="20"/>
              </w:rPr>
              <w:t>2</w:t>
            </w:r>
            <w:r w:rsidR="0045133E">
              <w:rPr>
                <w:rFonts w:cs="Calibri"/>
                <w:b/>
                <w:sz w:val="20"/>
                <w:szCs w:val="20"/>
              </w:rPr>
              <w:t>8</w:t>
            </w:r>
            <w:r>
              <w:rPr>
                <w:rFonts w:cs="Calibri"/>
                <w:b/>
                <w:sz w:val="20"/>
                <w:szCs w:val="20"/>
              </w:rPr>
              <w:t>8,</w:t>
            </w:r>
            <w:r w:rsidR="0045133E">
              <w:rPr>
                <w:rFonts w:cs="Calibri"/>
                <w:b/>
                <w:sz w:val="20"/>
                <w:szCs w:val="20"/>
              </w:rPr>
              <w:t>44</w:t>
            </w:r>
          </w:p>
        </w:tc>
      </w:tr>
      <w:tr w:rsidR="002C3750" w:rsidRPr="00F612D3" w14:paraId="03A04CAC" w14:textId="77777777" w:rsidTr="008A6459">
        <w:tc>
          <w:tcPr>
            <w:tcW w:w="5812" w:type="dxa"/>
            <w:gridSpan w:val="2"/>
            <w:tcBorders>
              <w:top w:val="single" w:sz="4" w:space="0" w:color="000000"/>
              <w:left w:val="single" w:sz="4" w:space="0" w:color="000000"/>
              <w:bottom w:val="single" w:sz="4" w:space="0" w:color="000000"/>
            </w:tcBorders>
            <w:shd w:val="clear" w:color="auto" w:fill="auto"/>
          </w:tcPr>
          <w:p w14:paraId="0C64E3A1" w14:textId="77777777" w:rsidR="002C3750" w:rsidRPr="00F612D3" w:rsidRDefault="002C3750" w:rsidP="00D85A19">
            <w:pPr>
              <w:rPr>
                <w:rFonts w:cs="Calibri"/>
                <w:b/>
                <w:sz w:val="22"/>
                <w:szCs w:val="22"/>
              </w:rPr>
            </w:pPr>
            <w:r w:rsidRPr="00F612D3">
              <w:rPr>
                <w:rFonts w:cs="Calibri"/>
                <w:b/>
                <w:sz w:val="22"/>
                <w:szCs w:val="22"/>
              </w:rPr>
              <w:t>Relação Despesa/Receita (2 / 1)</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tcPr>
          <w:p w14:paraId="157D5130" w14:textId="22627124" w:rsidR="002C3750" w:rsidRPr="00FF129D" w:rsidRDefault="00FF129D" w:rsidP="00FF129D">
            <w:pPr>
              <w:jc w:val="right"/>
              <w:rPr>
                <w:rFonts w:cs="Calibri"/>
                <w:b/>
                <w:sz w:val="20"/>
                <w:szCs w:val="20"/>
              </w:rPr>
            </w:pPr>
            <w:r>
              <w:rPr>
                <w:rFonts w:cs="Calibri"/>
                <w:b/>
                <w:sz w:val="20"/>
                <w:szCs w:val="20"/>
              </w:rPr>
              <w:t>0,76</w:t>
            </w:r>
          </w:p>
        </w:tc>
      </w:tr>
    </w:tbl>
    <w:p w14:paraId="37AA18BC" w14:textId="61C1CD15" w:rsidR="002C3750" w:rsidRPr="00F612D3" w:rsidRDefault="002C3750" w:rsidP="002C3750">
      <w:pPr>
        <w:rPr>
          <w:rFonts w:cs="Calibri"/>
          <w:sz w:val="22"/>
          <w:szCs w:val="22"/>
        </w:rPr>
      </w:pPr>
      <w:r w:rsidRPr="00F612D3">
        <w:rPr>
          <w:rFonts w:cs="Calibri"/>
          <w:sz w:val="22"/>
          <w:szCs w:val="22"/>
        </w:rPr>
        <w:t xml:space="preserve">   Fonte:</w:t>
      </w:r>
      <w:r w:rsidR="008A6459">
        <w:rPr>
          <w:rFonts w:cs="Calibri"/>
          <w:sz w:val="22"/>
          <w:szCs w:val="22"/>
        </w:rPr>
        <w:t xml:space="preserve"> Balancete da Despesa do Município.</w:t>
      </w:r>
      <w:r w:rsidRPr="00F612D3">
        <w:rPr>
          <w:rFonts w:cs="Calibri"/>
          <w:sz w:val="22"/>
          <w:szCs w:val="22"/>
        </w:rPr>
        <w:tab/>
      </w:r>
    </w:p>
    <w:p w14:paraId="1383AB42" w14:textId="77777777" w:rsidR="002C3750"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r>
    </w:p>
    <w:p w14:paraId="3D4DB6FA" w14:textId="77777777" w:rsidR="002C3750" w:rsidRDefault="002C3750" w:rsidP="002C3750">
      <w:pPr>
        <w:rPr>
          <w:rFonts w:cs="Calibri"/>
          <w:b/>
          <w:sz w:val="22"/>
          <w:szCs w:val="22"/>
        </w:rPr>
      </w:pPr>
    </w:p>
    <w:p w14:paraId="697170E8"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t>Observações:</w:t>
      </w:r>
    </w:p>
    <w:p w14:paraId="40055730" w14:textId="77777777" w:rsidR="002C3750" w:rsidRPr="00F612D3" w:rsidRDefault="002C3750" w:rsidP="002C3750">
      <w:pPr>
        <w:rPr>
          <w:rFonts w:cs="Calibri"/>
          <w:sz w:val="22"/>
          <w:szCs w:val="22"/>
        </w:rPr>
      </w:pPr>
      <w:r w:rsidRPr="00F612D3">
        <w:rPr>
          <w:rFonts w:cs="Calibri"/>
          <w:sz w:val="22"/>
          <w:szCs w:val="22"/>
        </w:rPr>
        <w:tab/>
      </w:r>
      <w:r w:rsidRPr="00F612D3">
        <w:rPr>
          <w:rFonts w:cs="Calibri"/>
          <w:sz w:val="22"/>
          <w:szCs w:val="22"/>
        </w:rPr>
        <w:tab/>
        <w:t xml:space="preserve">a) o valor informado na coluna Previsão Atualizada da receita, segundo o Manual de Demonstrativos Fiscais da STN, corresponde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6"/>
        <w:gridCol w:w="3300"/>
      </w:tblGrid>
      <w:tr w:rsidR="002C3750" w:rsidRPr="00F612D3" w14:paraId="21EEE2BE" w14:textId="77777777" w:rsidTr="008A6459">
        <w:tc>
          <w:tcPr>
            <w:tcW w:w="6906" w:type="dxa"/>
            <w:shd w:val="clear" w:color="auto" w:fill="auto"/>
          </w:tcPr>
          <w:p w14:paraId="27EE9D49" w14:textId="77777777" w:rsidR="002C3750" w:rsidRPr="00F612D3" w:rsidRDefault="002C3750" w:rsidP="00D85A19">
            <w:pPr>
              <w:rPr>
                <w:rFonts w:cs="Calibri"/>
                <w:sz w:val="22"/>
                <w:szCs w:val="22"/>
              </w:rPr>
            </w:pPr>
            <w:r w:rsidRPr="00F612D3">
              <w:rPr>
                <w:rFonts w:cs="Calibri"/>
                <w:sz w:val="22"/>
                <w:szCs w:val="22"/>
              </w:rPr>
              <w:t xml:space="preserve"> Previsão inicial da Receita</w:t>
            </w:r>
            <w:r w:rsidRPr="00F612D3">
              <w:rPr>
                <w:rFonts w:cs="Calibri"/>
                <w:sz w:val="22"/>
                <w:szCs w:val="22"/>
              </w:rPr>
              <w:tab/>
            </w:r>
          </w:p>
        </w:tc>
        <w:tc>
          <w:tcPr>
            <w:tcW w:w="3295" w:type="dxa"/>
            <w:shd w:val="clear" w:color="auto" w:fill="auto"/>
          </w:tcPr>
          <w:p w14:paraId="0814D2FD" w14:textId="66CCF9B8" w:rsidR="002C3750" w:rsidRPr="008A6459" w:rsidRDefault="002C3750" w:rsidP="008A6459">
            <w:pPr>
              <w:rPr>
                <w:rFonts w:cs="Calibri"/>
                <w:sz w:val="20"/>
                <w:szCs w:val="20"/>
              </w:rPr>
            </w:pPr>
            <w:r w:rsidRPr="008A6459">
              <w:rPr>
                <w:rFonts w:cs="Calibri"/>
                <w:sz w:val="20"/>
                <w:szCs w:val="20"/>
              </w:rPr>
              <w:t>R$</w:t>
            </w:r>
            <w:r w:rsidR="008A6459" w:rsidRPr="008A6459">
              <w:rPr>
                <w:rFonts w:cs="Calibri"/>
                <w:sz w:val="20"/>
                <w:szCs w:val="20"/>
              </w:rPr>
              <w:t xml:space="preserve"> </w:t>
            </w:r>
            <w:r w:rsidR="008A6459">
              <w:rPr>
                <w:rFonts w:cs="Calibri"/>
                <w:sz w:val="20"/>
                <w:szCs w:val="20"/>
              </w:rPr>
              <w:t xml:space="preserve">                                 </w:t>
            </w:r>
            <w:r w:rsidR="008A6459" w:rsidRPr="008A6459">
              <w:rPr>
                <w:rFonts w:cs="Calibri"/>
                <w:sz w:val="20"/>
                <w:szCs w:val="20"/>
              </w:rPr>
              <w:t>24.917.911,68</w:t>
            </w:r>
          </w:p>
        </w:tc>
      </w:tr>
      <w:tr w:rsidR="008A6459" w:rsidRPr="00F612D3" w14:paraId="32BAABF7" w14:textId="77777777" w:rsidTr="008A6459">
        <w:tc>
          <w:tcPr>
            <w:tcW w:w="6906" w:type="dxa"/>
            <w:shd w:val="clear" w:color="auto" w:fill="auto"/>
          </w:tcPr>
          <w:p w14:paraId="647D5AA7" w14:textId="77777777" w:rsidR="008A6459" w:rsidRPr="00F612D3" w:rsidRDefault="008A6459" w:rsidP="008A6459">
            <w:pPr>
              <w:rPr>
                <w:rFonts w:cs="Calibri"/>
                <w:sz w:val="22"/>
                <w:szCs w:val="22"/>
              </w:rPr>
            </w:pPr>
            <w:r w:rsidRPr="00F612D3">
              <w:rPr>
                <w:rFonts w:cs="Calibri"/>
                <w:sz w:val="22"/>
                <w:szCs w:val="22"/>
              </w:rPr>
              <w:t>(+) Excesso de arrecadação (inclusive proveniente de auxílios e convênios) utilizado para a abertura de créditos adicionais</w:t>
            </w:r>
          </w:p>
        </w:tc>
        <w:tc>
          <w:tcPr>
            <w:tcW w:w="3295" w:type="dxa"/>
            <w:shd w:val="clear" w:color="auto" w:fill="auto"/>
          </w:tcPr>
          <w:p w14:paraId="380BAB62" w14:textId="32FE8D07" w:rsidR="008A6459" w:rsidRPr="00F612D3" w:rsidRDefault="008A6459" w:rsidP="008A6459">
            <w:pPr>
              <w:rPr>
                <w:rFonts w:cs="Calibri"/>
                <w:sz w:val="22"/>
                <w:szCs w:val="22"/>
              </w:rPr>
            </w:pPr>
            <w:r w:rsidRPr="008A6459">
              <w:rPr>
                <w:rFonts w:cs="Calibri"/>
                <w:sz w:val="20"/>
                <w:szCs w:val="20"/>
              </w:rPr>
              <w:t xml:space="preserve">R$ </w:t>
            </w:r>
            <w:r>
              <w:rPr>
                <w:rFonts w:cs="Calibri"/>
                <w:sz w:val="20"/>
                <w:szCs w:val="20"/>
              </w:rPr>
              <w:t xml:space="preserve">               </w:t>
            </w:r>
            <w:r>
              <w:rPr>
                <w:rFonts w:cs="Calibri"/>
                <w:sz w:val="20"/>
                <w:szCs w:val="20"/>
              </w:rPr>
              <w:t xml:space="preserve">           </w:t>
            </w:r>
            <w:r>
              <w:rPr>
                <w:rFonts w:cs="Calibri"/>
                <w:sz w:val="20"/>
                <w:szCs w:val="20"/>
              </w:rPr>
              <w:t xml:space="preserve">            </w:t>
            </w:r>
            <w:r w:rsidRPr="008A6459">
              <w:rPr>
                <w:rFonts w:cs="Calibri"/>
                <w:sz w:val="20"/>
                <w:szCs w:val="20"/>
              </w:rPr>
              <w:t>549.884,00</w:t>
            </w:r>
          </w:p>
        </w:tc>
      </w:tr>
      <w:tr w:rsidR="008A6459" w:rsidRPr="00F612D3" w14:paraId="63908756" w14:textId="77777777" w:rsidTr="008A6459">
        <w:tc>
          <w:tcPr>
            <w:tcW w:w="6906" w:type="dxa"/>
            <w:shd w:val="clear" w:color="auto" w:fill="auto"/>
          </w:tcPr>
          <w:p w14:paraId="3E63E2A5" w14:textId="77777777" w:rsidR="008A6459" w:rsidRPr="00F612D3" w:rsidRDefault="008A6459" w:rsidP="008A6459">
            <w:pPr>
              <w:rPr>
                <w:rFonts w:cs="Calibri"/>
                <w:sz w:val="22"/>
                <w:szCs w:val="22"/>
              </w:rPr>
            </w:pPr>
            <w:r w:rsidRPr="00F612D3">
              <w:rPr>
                <w:rFonts w:cs="Calibri"/>
                <w:sz w:val="22"/>
                <w:szCs w:val="22"/>
              </w:rPr>
              <w:t>(+) Produto de operações de crédito não previstas na LOA, utilizado para a abertura de créditos adicionais</w:t>
            </w:r>
          </w:p>
        </w:tc>
        <w:tc>
          <w:tcPr>
            <w:tcW w:w="3295" w:type="dxa"/>
            <w:shd w:val="clear" w:color="auto" w:fill="auto"/>
          </w:tcPr>
          <w:p w14:paraId="18FAAB76" w14:textId="19CC0788" w:rsidR="008A6459" w:rsidRPr="00F612D3" w:rsidRDefault="008A6459" w:rsidP="008A6459">
            <w:pPr>
              <w:rPr>
                <w:rFonts w:cs="Calibri"/>
                <w:sz w:val="22"/>
                <w:szCs w:val="22"/>
              </w:rPr>
            </w:pPr>
            <w:r w:rsidRPr="008A6459">
              <w:rPr>
                <w:rFonts w:cs="Calibri"/>
                <w:sz w:val="20"/>
                <w:szCs w:val="20"/>
              </w:rPr>
              <w:t xml:space="preserve">R$ </w:t>
            </w:r>
            <w:r>
              <w:rPr>
                <w:rFonts w:cs="Calibri"/>
                <w:sz w:val="20"/>
                <w:szCs w:val="20"/>
              </w:rPr>
              <w:t xml:space="preserve">                          </w:t>
            </w:r>
            <w:r>
              <w:rPr>
                <w:rFonts w:cs="Calibri"/>
                <w:sz w:val="20"/>
                <w:szCs w:val="20"/>
              </w:rPr>
              <w:t xml:space="preserve">                       0,00</w:t>
            </w:r>
          </w:p>
        </w:tc>
      </w:tr>
      <w:tr w:rsidR="008A6459" w:rsidRPr="00F612D3" w14:paraId="706D928A" w14:textId="77777777" w:rsidTr="008A6459">
        <w:tc>
          <w:tcPr>
            <w:tcW w:w="6906" w:type="dxa"/>
            <w:shd w:val="clear" w:color="auto" w:fill="auto"/>
          </w:tcPr>
          <w:p w14:paraId="3AA4D44C" w14:textId="77777777" w:rsidR="008A6459" w:rsidRPr="00F612D3" w:rsidRDefault="008A6459" w:rsidP="008A6459">
            <w:pPr>
              <w:rPr>
                <w:rFonts w:cs="Calibri"/>
                <w:b/>
                <w:sz w:val="22"/>
                <w:szCs w:val="22"/>
              </w:rPr>
            </w:pPr>
            <w:r w:rsidRPr="00F612D3">
              <w:rPr>
                <w:rFonts w:cs="Calibri"/>
                <w:b/>
                <w:sz w:val="22"/>
                <w:szCs w:val="22"/>
              </w:rPr>
              <w:t>(=)  Previsão atualizada da Receita</w:t>
            </w:r>
          </w:p>
        </w:tc>
        <w:tc>
          <w:tcPr>
            <w:tcW w:w="3295" w:type="dxa"/>
            <w:shd w:val="clear" w:color="auto" w:fill="auto"/>
          </w:tcPr>
          <w:p w14:paraId="60712A38" w14:textId="632FB081" w:rsidR="008A6459" w:rsidRPr="00F612D3" w:rsidRDefault="008A6459" w:rsidP="008A6459">
            <w:pPr>
              <w:rPr>
                <w:rFonts w:cs="Calibri"/>
                <w:b/>
                <w:sz w:val="22"/>
                <w:szCs w:val="22"/>
              </w:rPr>
            </w:pPr>
            <w:r w:rsidRPr="008A6459">
              <w:rPr>
                <w:rFonts w:cs="Calibri"/>
                <w:sz w:val="20"/>
                <w:szCs w:val="20"/>
              </w:rPr>
              <w:t xml:space="preserve">R$ </w:t>
            </w:r>
            <w:r>
              <w:rPr>
                <w:rFonts w:cs="Calibri"/>
                <w:sz w:val="20"/>
                <w:szCs w:val="20"/>
              </w:rPr>
              <w:t xml:space="preserve">                          </w:t>
            </w:r>
            <w:r>
              <w:rPr>
                <w:rFonts w:cs="Calibri"/>
                <w:sz w:val="20"/>
                <w:szCs w:val="20"/>
              </w:rPr>
              <w:t xml:space="preserve">      </w:t>
            </w:r>
            <w:r>
              <w:rPr>
                <w:rFonts w:cs="Calibri"/>
                <w:sz w:val="20"/>
                <w:szCs w:val="20"/>
              </w:rPr>
              <w:t xml:space="preserve"> </w:t>
            </w:r>
            <w:r w:rsidRPr="008A6459">
              <w:rPr>
                <w:rFonts w:cs="Calibri"/>
                <w:sz w:val="20"/>
                <w:szCs w:val="20"/>
              </w:rPr>
              <w:t>2</w:t>
            </w:r>
            <w:r>
              <w:rPr>
                <w:rFonts w:cs="Calibri"/>
                <w:sz w:val="20"/>
                <w:szCs w:val="20"/>
              </w:rPr>
              <w:t>5</w:t>
            </w:r>
            <w:r w:rsidRPr="008A6459">
              <w:rPr>
                <w:rFonts w:cs="Calibri"/>
                <w:sz w:val="20"/>
                <w:szCs w:val="20"/>
              </w:rPr>
              <w:t>.</w:t>
            </w:r>
            <w:r>
              <w:rPr>
                <w:rFonts w:cs="Calibri"/>
                <w:sz w:val="20"/>
                <w:szCs w:val="20"/>
              </w:rPr>
              <w:t>467</w:t>
            </w:r>
            <w:r w:rsidRPr="008A6459">
              <w:rPr>
                <w:rFonts w:cs="Calibri"/>
                <w:sz w:val="20"/>
                <w:szCs w:val="20"/>
              </w:rPr>
              <w:t>.</w:t>
            </w:r>
            <w:r>
              <w:rPr>
                <w:rFonts w:cs="Calibri"/>
                <w:sz w:val="20"/>
                <w:szCs w:val="20"/>
              </w:rPr>
              <w:t>795</w:t>
            </w:r>
            <w:r w:rsidRPr="008A6459">
              <w:rPr>
                <w:rFonts w:cs="Calibri"/>
                <w:sz w:val="20"/>
                <w:szCs w:val="20"/>
              </w:rPr>
              <w:t>,68</w:t>
            </w:r>
          </w:p>
        </w:tc>
      </w:tr>
    </w:tbl>
    <w:p w14:paraId="369B9D10" w14:textId="77777777" w:rsidR="002C3750" w:rsidRPr="00F612D3" w:rsidRDefault="002C3750" w:rsidP="002C3750">
      <w:pPr>
        <w:rPr>
          <w:rFonts w:cs="Calibri"/>
          <w:sz w:val="22"/>
          <w:szCs w:val="22"/>
        </w:rPr>
      </w:pPr>
    </w:p>
    <w:p w14:paraId="0AE53C11" w14:textId="6B6EDEE6" w:rsidR="002C3750" w:rsidRDefault="002C3750" w:rsidP="002C3750">
      <w:pPr>
        <w:rPr>
          <w:rFonts w:cs="Calibri"/>
          <w:snapToGrid w:val="0"/>
          <w:sz w:val="22"/>
          <w:szCs w:val="22"/>
        </w:rPr>
      </w:pPr>
      <w:r w:rsidRPr="00F612D3">
        <w:rPr>
          <w:rFonts w:cs="Calibri"/>
          <w:sz w:val="22"/>
          <w:szCs w:val="22"/>
        </w:rPr>
        <w:tab/>
      </w:r>
      <w:r w:rsidRPr="00F612D3">
        <w:rPr>
          <w:rFonts w:cs="Calibri"/>
          <w:b/>
          <w:bCs/>
          <w:sz w:val="22"/>
          <w:szCs w:val="22"/>
        </w:rPr>
        <w:tab/>
        <w:t>b)</w:t>
      </w:r>
      <w:r w:rsidRPr="00F612D3">
        <w:rPr>
          <w:rFonts w:cs="Calibri"/>
          <w:sz w:val="22"/>
          <w:szCs w:val="22"/>
        </w:rPr>
        <w:t xml:space="preserve"> </w:t>
      </w:r>
      <w:r w:rsidRPr="00F612D3">
        <w:rPr>
          <w:rFonts w:cs="Calibri"/>
          <w:snapToGrid w:val="0"/>
          <w:sz w:val="22"/>
          <w:szCs w:val="22"/>
        </w:rPr>
        <w:t xml:space="preserve">a diferença observada entre a previsão atualizada da receita e a previsão atualizada da despesa, no valor de R$  </w:t>
      </w:r>
      <w:r w:rsidR="008A6459">
        <w:rPr>
          <w:rFonts w:cs="Calibri"/>
          <w:snapToGrid w:val="0"/>
          <w:sz w:val="22"/>
          <w:szCs w:val="22"/>
        </w:rPr>
        <w:t>1.334.579,90</w:t>
      </w:r>
      <w:r w:rsidRPr="00F612D3">
        <w:rPr>
          <w:rFonts w:cs="Calibri"/>
          <w:snapToGrid w:val="0"/>
          <w:sz w:val="22"/>
          <w:szCs w:val="22"/>
        </w:rPr>
        <w:t xml:space="preserve"> corresponde ao montante de recursos do Superávit Financeiro do exercício de 20</w:t>
      </w:r>
      <w:r w:rsidR="008A6459">
        <w:rPr>
          <w:rFonts w:cs="Calibri"/>
          <w:snapToGrid w:val="0"/>
          <w:sz w:val="22"/>
          <w:szCs w:val="22"/>
        </w:rPr>
        <w:t>21</w:t>
      </w:r>
      <w:r w:rsidRPr="00F612D3">
        <w:rPr>
          <w:rFonts w:cs="Calibri"/>
          <w:snapToGrid w:val="0"/>
          <w:sz w:val="22"/>
          <w:szCs w:val="22"/>
        </w:rPr>
        <w:t xml:space="preserve"> que foi indicado para a abertura de créditos adicionais, bem como o montante dos Créditos Especiais reaberto nos termos do art. 167, § 2º, da Constituição da República.</w:t>
      </w:r>
    </w:p>
    <w:p w14:paraId="3A68D2DA" w14:textId="626DD5DA" w:rsidR="002C3750" w:rsidRDefault="002C3750" w:rsidP="002C3750">
      <w:pPr>
        <w:rPr>
          <w:rFonts w:cs="Calibri"/>
          <w:snapToGrid w:val="0"/>
          <w:sz w:val="22"/>
          <w:szCs w:val="22"/>
        </w:rPr>
      </w:pPr>
    </w:p>
    <w:p w14:paraId="2AB1F22D" w14:textId="07A463FF" w:rsidR="002C3750" w:rsidRDefault="002C3750" w:rsidP="002C3750">
      <w:pPr>
        <w:rPr>
          <w:rFonts w:cs="Calibri"/>
          <w:snapToGrid w:val="0"/>
          <w:sz w:val="22"/>
          <w:szCs w:val="22"/>
        </w:rPr>
      </w:pPr>
    </w:p>
    <w:p w14:paraId="489CD13A" w14:textId="431382A0" w:rsidR="002C3750" w:rsidRDefault="002C3750" w:rsidP="002C3750">
      <w:pPr>
        <w:rPr>
          <w:rFonts w:cs="Calibri"/>
          <w:snapToGrid w:val="0"/>
          <w:sz w:val="22"/>
          <w:szCs w:val="22"/>
        </w:rPr>
      </w:pPr>
    </w:p>
    <w:p w14:paraId="5E8704D2" w14:textId="7CD0DE2D" w:rsidR="002C3750" w:rsidRDefault="002C3750" w:rsidP="002C3750">
      <w:pPr>
        <w:rPr>
          <w:rFonts w:cs="Calibri"/>
          <w:snapToGrid w:val="0"/>
          <w:sz w:val="22"/>
          <w:szCs w:val="22"/>
        </w:rPr>
      </w:pPr>
    </w:p>
    <w:p w14:paraId="73E86825" w14:textId="35F040C3" w:rsidR="002C3750" w:rsidRDefault="002C3750" w:rsidP="002C3750">
      <w:pPr>
        <w:rPr>
          <w:rFonts w:cs="Calibri"/>
          <w:snapToGrid w:val="0"/>
          <w:sz w:val="22"/>
          <w:szCs w:val="22"/>
        </w:rPr>
      </w:pPr>
    </w:p>
    <w:p w14:paraId="5CF15347" w14:textId="3114ADD9" w:rsidR="002C3750" w:rsidRDefault="002C3750" w:rsidP="002C3750">
      <w:pPr>
        <w:rPr>
          <w:rFonts w:cs="Calibri"/>
          <w:snapToGrid w:val="0"/>
          <w:sz w:val="22"/>
          <w:szCs w:val="22"/>
        </w:rPr>
      </w:pPr>
    </w:p>
    <w:p w14:paraId="015E3C9F" w14:textId="17484AA0" w:rsidR="002C3750" w:rsidRDefault="002C3750" w:rsidP="002C3750">
      <w:pPr>
        <w:rPr>
          <w:rFonts w:cs="Calibri"/>
          <w:snapToGrid w:val="0"/>
          <w:sz w:val="22"/>
          <w:szCs w:val="22"/>
        </w:rPr>
      </w:pPr>
    </w:p>
    <w:p w14:paraId="4B638BB5" w14:textId="514B30E3" w:rsidR="002C3750" w:rsidRDefault="004F67B2" w:rsidP="002C3750">
      <w:pPr>
        <w:rPr>
          <w:rFonts w:cs="Calibri"/>
          <w:snapToGrid w:val="0"/>
          <w:sz w:val="22"/>
          <w:szCs w:val="22"/>
        </w:rPr>
      </w:pPr>
      <w:r>
        <w:rPr>
          <w:rFonts w:ascii="Arial" w:hAnsi="Arial" w:cs="Arial"/>
          <w:b/>
          <w:bCs/>
          <w:i/>
          <w:noProof/>
          <w:sz w:val="28"/>
          <w:szCs w:val="28"/>
          <w:u w:val="single"/>
          <w:lang w:eastAsia="pt-BR"/>
        </w:rPr>
        <w:drawing>
          <wp:anchor distT="0" distB="0" distL="114300" distR="114300" simplePos="0" relativeHeight="251680768" behindDoc="1" locked="0" layoutInCell="1" allowOverlap="1" wp14:anchorId="6F175F4B" wp14:editId="223C21E3">
            <wp:simplePos x="0" y="0"/>
            <wp:positionH relativeFrom="column">
              <wp:posOffset>4914900</wp:posOffset>
            </wp:positionH>
            <wp:positionV relativeFrom="paragraph">
              <wp:posOffset>158750</wp:posOffset>
            </wp:positionV>
            <wp:extent cx="1920240" cy="764540"/>
            <wp:effectExtent l="0" t="0" r="381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4956B896" w14:textId="656E7950" w:rsidR="002C3750" w:rsidRDefault="002C3750" w:rsidP="002C3750">
      <w:pPr>
        <w:rPr>
          <w:rFonts w:cs="Calibri"/>
          <w:snapToGrid w:val="0"/>
          <w:sz w:val="22"/>
          <w:szCs w:val="22"/>
        </w:rPr>
      </w:pPr>
    </w:p>
    <w:p w14:paraId="1616A46B" w14:textId="05816D4F" w:rsidR="002C3750" w:rsidRPr="00F612D3" w:rsidRDefault="002C3750" w:rsidP="002C3750">
      <w:pPr>
        <w:rPr>
          <w:rFonts w:cs="Calibri"/>
          <w:snapToGrid w:val="0"/>
          <w:sz w:val="22"/>
          <w:szCs w:val="22"/>
        </w:rPr>
      </w:pPr>
    </w:p>
    <w:p w14:paraId="173E1612" w14:textId="77777777" w:rsidR="002C3750" w:rsidRDefault="002C3750" w:rsidP="002C3750">
      <w:pPr>
        <w:rPr>
          <w:rFonts w:cs="Calibri"/>
          <w:sz w:val="22"/>
          <w:szCs w:val="22"/>
        </w:rPr>
      </w:pPr>
    </w:p>
    <w:p w14:paraId="43E1655D" w14:textId="77777777" w:rsidR="002C3750" w:rsidRDefault="002C3750" w:rsidP="002C3750">
      <w:pPr>
        <w:rPr>
          <w:rFonts w:cs="Calibri"/>
          <w:sz w:val="22"/>
          <w:szCs w:val="22"/>
        </w:rPr>
      </w:pPr>
    </w:p>
    <w:p w14:paraId="38FA7CCC" w14:textId="77777777" w:rsidR="002C3750" w:rsidRPr="00F612D3" w:rsidRDefault="002C3750" w:rsidP="002C3750">
      <w:pPr>
        <w:rPr>
          <w:rFonts w:cs="Calibri"/>
          <w:sz w:val="22"/>
          <w:szCs w:val="22"/>
        </w:rPr>
      </w:pPr>
    </w:p>
    <w:p w14:paraId="7C927A0B"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t>3.1 –  Despesas com Juros e Amortização da Dívida</w:t>
      </w:r>
    </w:p>
    <w:p w14:paraId="1A60F355" w14:textId="77777777" w:rsidR="002C3750" w:rsidRPr="00F612D3" w:rsidRDefault="002C3750" w:rsidP="002C3750">
      <w:pPr>
        <w:rPr>
          <w:rFonts w:cs="Calibri"/>
          <w:b/>
          <w:sz w:val="22"/>
          <w:szCs w:val="22"/>
        </w:rPr>
      </w:pPr>
    </w:p>
    <w:p w14:paraId="1463B6C2" w14:textId="6192C5C7" w:rsidR="002C3750" w:rsidRPr="00F612D3" w:rsidRDefault="002C3750" w:rsidP="002C3750">
      <w:pPr>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A liquidação de empenhos de Juros e Encargos da Dívida somaram R$ </w:t>
      </w:r>
      <w:r w:rsidR="0045133E">
        <w:rPr>
          <w:rFonts w:cs="Calibri"/>
          <w:sz w:val="22"/>
          <w:szCs w:val="22"/>
        </w:rPr>
        <w:t>184.031,38</w:t>
      </w:r>
      <w:r w:rsidRPr="00F612D3">
        <w:rPr>
          <w:rFonts w:cs="Calibri"/>
          <w:sz w:val="22"/>
          <w:szCs w:val="22"/>
        </w:rPr>
        <w:t xml:space="preserve">, correspondendo a </w:t>
      </w:r>
      <w:r w:rsidR="0045133E">
        <w:rPr>
          <w:rFonts w:cs="Calibri"/>
          <w:sz w:val="22"/>
          <w:szCs w:val="22"/>
        </w:rPr>
        <w:t>63,21</w:t>
      </w:r>
      <w:r w:rsidRPr="00F612D3">
        <w:rPr>
          <w:rFonts w:cs="Calibri"/>
          <w:sz w:val="22"/>
          <w:szCs w:val="22"/>
        </w:rPr>
        <w:t xml:space="preserve">% do total estimado para o período. Já as despesas com a Amortização da Dívida, com valor de R$ </w:t>
      </w:r>
      <w:r w:rsidR="0045133E">
        <w:rPr>
          <w:rFonts w:cs="Calibri"/>
          <w:sz w:val="22"/>
          <w:szCs w:val="22"/>
        </w:rPr>
        <w:t>459.477,92</w:t>
      </w:r>
      <w:r w:rsidRPr="00F612D3">
        <w:rPr>
          <w:rFonts w:cs="Calibri"/>
          <w:sz w:val="22"/>
          <w:szCs w:val="22"/>
        </w:rPr>
        <w:t xml:space="preserve">,  representaram um desembolso correspondente a </w:t>
      </w:r>
      <w:r w:rsidR="0045133E">
        <w:rPr>
          <w:rFonts w:cs="Calibri"/>
          <w:sz w:val="22"/>
          <w:szCs w:val="22"/>
        </w:rPr>
        <w:t>66,67</w:t>
      </w:r>
      <w:r w:rsidRPr="00F612D3">
        <w:rPr>
          <w:rFonts w:cs="Calibri"/>
          <w:sz w:val="22"/>
          <w:szCs w:val="22"/>
        </w:rPr>
        <w:t>% do total programado.</w:t>
      </w:r>
    </w:p>
    <w:p w14:paraId="5066F0C4" w14:textId="0726B303" w:rsidR="002C3750" w:rsidRPr="00F612D3" w:rsidRDefault="002C3750" w:rsidP="002C3750">
      <w:pPr>
        <w:rPr>
          <w:rFonts w:cs="Calibri"/>
          <w:sz w:val="22"/>
          <w:szCs w:val="22"/>
        </w:rPr>
      </w:pPr>
      <w:r w:rsidRPr="00F612D3">
        <w:rPr>
          <w:rFonts w:cs="Calibri"/>
          <w:sz w:val="22"/>
          <w:szCs w:val="22"/>
        </w:rPr>
        <w:tab/>
      </w:r>
      <w:r w:rsidRPr="00F612D3">
        <w:rPr>
          <w:rFonts w:cs="Calibri"/>
          <w:sz w:val="22"/>
          <w:szCs w:val="22"/>
        </w:rPr>
        <w:tab/>
        <w:t xml:space="preserve">Nesse aspecto cabe um registro: conforme demonstrado anteriormente, </w:t>
      </w:r>
      <w:r w:rsidR="0045133E">
        <w:rPr>
          <w:rFonts w:cs="Calibri"/>
          <w:sz w:val="22"/>
          <w:szCs w:val="22"/>
        </w:rPr>
        <w:t xml:space="preserve">não houveram receitas </w:t>
      </w:r>
      <w:r w:rsidRPr="00F612D3">
        <w:rPr>
          <w:rFonts w:cs="Calibri"/>
          <w:sz w:val="22"/>
          <w:szCs w:val="22"/>
        </w:rPr>
        <w:t>provenientes d</w:t>
      </w:r>
      <w:r w:rsidR="0045133E">
        <w:rPr>
          <w:rFonts w:cs="Calibri"/>
          <w:sz w:val="22"/>
          <w:szCs w:val="22"/>
        </w:rPr>
        <w:t>e</w:t>
      </w:r>
      <w:r w:rsidRPr="00F612D3">
        <w:rPr>
          <w:rFonts w:cs="Calibri"/>
          <w:sz w:val="22"/>
          <w:szCs w:val="22"/>
        </w:rPr>
        <w:t xml:space="preserve"> liberações de operações de crédito</w:t>
      </w:r>
      <w:r w:rsidR="0045133E">
        <w:rPr>
          <w:rFonts w:cs="Calibri"/>
          <w:sz w:val="22"/>
          <w:szCs w:val="22"/>
        </w:rPr>
        <w:t>, e ,</w:t>
      </w:r>
      <w:r w:rsidRPr="00F612D3">
        <w:rPr>
          <w:rFonts w:cs="Calibri"/>
          <w:sz w:val="22"/>
          <w:szCs w:val="22"/>
        </w:rPr>
        <w:t xml:space="preserve"> para um valor amortizado de R$ </w:t>
      </w:r>
      <w:r w:rsidR="0045133E">
        <w:rPr>
          <w:rFonts w:cs="Calibri"/>
          <w:sz w:val="22"/>
          <w:szCs w:val="22"/>
        </w:rPr>
        <w:t>459.477,92</w:t>
      </w:r>
      <w:r w:rsidRPr="00F612D3">
        <w:rPr>
          <w:rFonts w:cs="Calibri"/>
          <w:sz w:val="22"/>
          <w:szCs w:val="22"/>
        </w:rPr>
        <w:t xml:space="preserve"> e um pagamento de juros de R$  </w:t>
      </w:r>
      <w:r w:rsidR="0045133E">
        <w:rPr>
          <w:rFonts w:cs="Calibri"/>
          <w:sz w:val="22"/>
          <w:szCs w:val="22"/>
        </w:rPr>
        <w:t>184.031,38</w:t>
      </w:r>
      <w:r w:rsidRPr="00F612D3">
        <w:rPr>
          <w:rFonts w:cs="Calibri"/>
          <w:sz w:val="22"/>
          <w:szCs w:val="22"/>
        </w:rPr>
        <w:t>. Essa ocorrência indica, então, que o Município, além de honrar com a totalidade do pagamento dos juros, também realizou amortização líquida do principal de sua dívida.</w:t>
      </w:r>
    </w:p>
    <w:p w14:paraId="182F6333" w14:textId="77777777" w:rsidR="002C3750" w:rsidRPr="00F612D3" w:rsidRDefault="002C3750" w:rsidP="002C3750">
      <w:pPr>
        <w:rPr>
          <w:rFonts w:cs="Calibri"/>
          <w:sz w:val="22"/>
          <w:szCs w:val="22"/>
        </w:rPr>
      </w:pPr>
    </w:p>
    <w:p w14:paraId="6CFD66C1"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t xml:space="preserve"> 3.2 – Investimentos Realizados</w:t>
      </w:r>
    </w:p>
    <w:p w14:paraId="505BE20A" w14:textId="77777777" w:rsidR="002C3750" w:rsidRPr="00F612D3" w:rsidRDefault="002C3750" w:rsidP="002C3750">
      <w:pPr>
        <w:rPr>
          <w:rFonts w:cs="Calibri"/>
          <w:sz w:val="22"/>
          <w:szCs w:val="22"/>
        </w:rPr>
      </w:pPr>
      <w:r w:rsidRPr="00F612D3">
        <w:rPr>
          <w:rFonts w:cs="Calibri"/>
          <w:sz w:val="22"/>
          <w:szCs w:val="22"/>
        </w:rPr>
        <w:tab/>
      </w:r>
    </w:p>
    <w:p w14:paraId="6FFB7112" w14:textId="6CF18538" w:rsidR="002C3750" w:rsidRPr="00F612D3" w:rsidRDefault="002C3750" w:rsidP="002C3750">
      <w:pPr>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Os investimentos realizados , foram inferiores ao valor inicialmente projetado, que foi de R$ </w:t>
      </w:r>
      <w:r w:rsidR="00507C5C" w:rsidRPr="00507C5C">
        <w:rPr>
          <w:rFonts w:cs="Calibri"/>
          <w:sz w:val="22"/>
          <w:szCs w:val="22"/>
        </w:rPr>
        <w:t>1.930.061,18</w:t>
      </w:r>
      <w:r w:rsidRPr="00F612D3">
        <w:rPr>
          <w:rFonts w:cs="Calibri"/>
          <w:sz w:val="22"/>
          <w:szCs w:val="22"/>
        </w:rPr>
        <w:t xml:space="preserve">, apresentando uma execução de R$ </w:t>
      </w:r>
      <w:r w:rsidR="00507C5C" w:rsidRPr="00507C5C">
        <w:rPr>
          <w:rFonts w:cs="Calibri"/>
          <w:sz w:val="22"/>
          <w:szCs w:val="22"/>
        </w:rPr>
        <w:t>273.352,54</w:t>
      </w:r>
      <w:r w:rsidRPr="00F612D3">
        <w:rPr>
          <w:rFonts w:cs="Calibri"/>
          <w:sz w:val="22"/>
          <w:szCs w:val="22"/>
        </w:rPr>
        <w:t xml:space="preserve">. Essa situação decorre do desempenho </w:t>
      </w:r>
      <w:r w:rsidR="00507C5C">
        <w:rPr>
          <w:rFonts w:cs="Calibri"/>
          <w:sz w:val="22"/>
          <w:szCs w:val="22"/>
        </w:rPr>
        <w:t>n</w:t>
      </w:r>
      <w:r w:rsidRPr="00F612D3">
        <w:rPr>
          <w:rFonts w:cs="Calibri"/>
          <w:sz w:val="22"/>
          <w:szCs w:val="22"/>
        </w:rPr>
        <w:t>egativo da receita no período. Em termos analíticos, os principais investimentos realizados pela administração, no período em análise, foram os seguintes:</w:t>
      </w:r>
    </w:p>
    <w:p w14:paraId="1C2DBEC5" w14:textId="51C6BBCD" w:rsidR="002C3750" w:rsidRPr="00F612D3" w:rsidRDefault="00DD1B90" w:rsidP="002C3750">
      <w:pPr>
        <w:rPr>
          <w:rFonts w:cs="Calibri"/>
          <w:sz w:val="22"/>
          <w:szCs w:val="22"/>
        </w:rPr>
      </w:pPr>
      <w:r>
        <w:rPr>
          <w:rFonts w:cs="Calibri"/>
          <w:sz w:val="22"/>
          <w:szCs w:val="22"/>
        </w:rPr>
        <w:t>Caminhão Basculante</w:t>
      </w:r>
    </w:p>
    <w:p w14:paraId="21FC4F87" w14:textId="1AFDE763" w:rsidR="002C3750" w:rsidRPr="00F612D3" w:rsidRDefault="00DD1B90" w:rsidP="002C3750">
      <w:pPr>
        <w:rPr>
          <w:rFonts w:cs="Calibri"/>
          <w:sz w:val="22"/>
          <w:szCs w:val="22"/>
        </w:rPr>
      </w:pPr>
      <w:r>
        <w:rPr>
          <w:rFonts w:cs="Calibri"/>
          <w:sz w:val="22"/>
          <w:szCs w:val="22"/>
        </w:rPr>
        <w:t>Equipamentos Agrícolas</w:t>
      </w:r>
    </w:p>
    <w:p w14:paraId="6783BE37" w14:textId="2605D987" w:rsidR="002C3750" w:rsidRPr="00F612D3" w:rsidRDefault="00DD1B90" w:rsidP="002C3750">
      <w:pPr>
        <w:rPr>
          <w:rFonts w:cs="Calibri"/>
          <w:sz w:val="22"/>
          <w:szCs w:val="22"/>
        </w:rPr>
      </w:pPr>
      <w:r>
        <w:rPr>
          <w:rFonts w:cs="Calibri"/>
          <w:sz w:val="22"/>
          <w:szCs w:val="22"/>
        </w:rPr>
        <w:t>Equipamentos de Informática</w:t>
      </w:r>
      <w:r w:rsidR="002C3750" w:rsidRPr="00F612D3">
        <w:rPr>
          <w:rFonts w:cs="Calibri"/>
          <w:sz w:val="22"/>
          <w:szCs w:val="22"/>
        </w:rPr>
        <w:t xml:space="preserve"> </w:t>
      </w:r>
    </w:p>
    <w:p w14:paraId="054DE2A6" w14:textId="77777777" w:rsidR="00DD1B90" w:rsidRDefault="00DD1B90" w:rsidP="002C3750">
      <w:pPr>
        <w:rPr>
          <w:rFonts w:cs="Calibri"/>
          <w:sz w:val="22"/>
          <w:szCs w:val="22"/>
        </w:rPr>
      </w:pPr>
      <w:r>
        <w:rPr>
          <w:rFonts w:cs="Calibri"/>
          <w:sz w:val="22"/>
          <w:szCs w:val="22"/>
        </w:rPr>
        <w:t>Mobiliário e Equipamentos Domésticos</w:t>
      </w:r>
    </w:p>
    <w:p w14:paraId="29956DC9" w14:textId="77777777" w:rsidR="00DD1B90" w:rsidRDefault="00DD1B90" w:rsidP="002C3750">
      <w:pPr>
        <w:rPr>
          <w:rFonts w:cs="Calibri"/>
          <w:sz w:val="22"/>
          <w:szCs w:val="22"/>
        </w:rPr>
      </w:pPr>
      <w:r>
        <w:rPr>
          <w:rFonts w:cs="Calibri"/>
          <w:sz w:val="22"/>
          <w:szCs w:val="22"/>
        </w:rPr>
        <w:t>Construção do Pórtico</w:t>
      </w:r>
    </w:p>
    <w:p w14:paraId="44252B75" w14:textId="05EBE20C" w:rsidR="002C3750" w:rsidRPr="00F612D3" w:rsidRDefault="00DD1B90" w:rsidP="002C3750">
      <w:pPr>
        <w:rPr>
          <w:rFonts w:cs="Calibri"/>
          <w:sz w:val="22"/>
          <w:szCs w:val="22"/>
        </w:rPr>
      </w:pPr>
      <w:r>
        <w:rPr>
          <w:rFonts w:cs="Calibri"/>
          <w:sz w:val="22"/>
          <w:szCs w:val="22"/>
        </w:rPr>
        <w:t>Reforma do Prédio Administrativo</w:t>
      </w:r>
      <w:r w:rsidR="002C3750" w:rsidRPr="00F612D3">
        <w:rPr>
          <w:rFonts w:cs="Calibri"/>
          <w:sz w:val="22"/>
          <w:szCs w:val="22"/>
        </w:rPr>
        <w:t xml:space="preserve"> </w:t>
      </w:r>
    </w:p>
    <w:p w14:paraId="6100FB6C" w14:textId="77777777" w:rsidR="002C3750" w:rsidRPr="00F612D3" w:rsidRDefault="002C3750" w:rsidP="002C3750">
      <w:pPr>
        <w:rPr>
          <w:rFonts w:cs="Calibri"/>
          <w:sz w:val="22"/>
          <w:szCs w:val="22"/>
        </w:rPr>
      </w:pPr>
    </w:p>
    <w:p w14:paraId="7DBA48DB"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t xml:space="preserve">4. Despesas com Pessoal e Encargos </w:t>
      </w:r>
    </w:p>
    <w:p w14:paraId="6E89E59A" w14:textId="77777777" w:rsidR="002C3750" w:rsidRPr="00F612D3" w:rsidRDefault="002C3750" w:rsidP="002C3750">
      <w:pPr>
        <w:tabs>
          <w:tab w:val="left" w:pos="708"/>
          <w:tab w:val="left" w:pos="1425"/>
        </w:tabs>
        <w:rPr>
          <w:rFonts w:cs="Calibri"/>
          <w:sz w:val="22"/>
          <w:szCs w:val="22"/>
        </w:rPr>
      </w:pPr>
      <w:r w:rsidRPr="00F612D3">
        <w:rPr>
          <w:rFonts w:cs="Calibri"/>
          <w:sz w:val="22"/>
          <w:szCs w:val="22"/>
        </w:rPr>
        <w:tab/>
      </w:r>
      <w:r>
        <w:rPr>
          <w:rFonts w:cs="Calibri"/>
          <w:sz w:val="22"/>
          <w:szCs w:val="22"/>
        </w:rPr>
        <w:tab/>
      </w:r>
    </w:p>
    <w:p w14:paraId="3B3A4273" w14:textId="765C6FFD" w:rsidR="002C3750" w:rsidRPr="00F612D3" w:rsidRDefault="002C3750" w:rsidP="00EA5E0D">
      <w:pPr>
        <w:jc w:val="both"/>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A Despesa de Pessoal total, calculada conforme metodologia estabelecida na Instrução Normativa nº </w:t>
      </w:r>
      <w:r w:rsidR="00EA5E0D">
        <w:rPr>
          <w:rFonts w:cs="Calibri"/>
          <w:sz w:val="22"/>
          <w:szCs w:val="22"/>
        </w:rPr>
        <w:t>04</w:t>
      </w:r>
      <w:r w:rsidRPr="00F612D3">
        <w:rPr>
          <w:rFonts w:cs="Calibri"/>
          <w:sz w:val="22"/>
          <w:szCs w:val="22"/>
        </w:rPr>
        <w:t>/20</w:t>
      </w:r>
      <w:r>
        <w:rPr>
          <w:rFonts w:cs="Calibri"/>
          <w:sz w:val="22"/>
          <w:szCs w:val="22"/>
        </w:rPr>
        <w:t>2</w:t>
      </w:r>
      <w:r w:rsidR="00EA5E0D">
        <w:rPr>
          <w:rFonts w:cs="Calibri"/>
          <w:sz w:val="22"/>
          <w:szCs w:val="22"/>
        </w:rPr>
        <w:t>1</w:t>
      </w:r>
      <w:r w:rsidRPr="00F612D3">
        <w:rPr>
          <w:rFonts w:cs="Calibri"/>
          <w:sz w:val="22"/>
          <w:szCs w:val="22"/>
        </w:rPr>
        <w:t>, do Tribunal de Contas do Estado, considerando os poderes executivo e legislativo, é o item mais significativo no conjunto das despesas fiscais. Em relação à Receita Corrente Líquida dos 12 últimos meses (</w:t>
      </w:r>
      <w:r w:rsidR="00EA5E0D">
        <w:rPr>
          <w:rFonts w:cs="Calibri"/>
          <w:sz w:val="22"/>
          <w:szCs w:val="22"/>
        </w:rPr>
        <w:t>julho/2020</w:t>
      </w:r>
      <w:r w:rsidRPr="00F612D3">
        <w:rPr>
          <w:rFonts w:cs="Calibri"/>
          <w:sz w:val="22"/>
          <w:szCs w:val="22"/>
        </w:rPr>
        <w:t xml:space="preserve"> a </w:t>
      </w:r>
      <w:r w:rsidR="00EA5E0D">
        <w:rPr>
          <w:rFonts w:cs="Calibri"/>
          <w:sz w:val="22"/>
          <w:szCs w:val="22"/>
        </w:rPr>
        <w:t>junho/2021</w:t>
      </w:r>
      <w:r w:rsidRPr="00F612D3">
        <w:rPr>
          <w:rFonts w:cs="Calibri"/>
          <w:sz w:val="22"/>
          <w:szCs w:val="22"/>
        </w:rPr>
        <w:t xml:space="preserve">), conforme estabelece a Lei de Responsabilidade Fiscal, está abaixo </w:t>
      </w:r>
      <w:r w:rsidR="00EA5E0D">
        <w:rPr>
          <w:rFonts w:cs="Calibri"/>
          <w:sz w:val="22"/>
          <w:szCs w:val="22"/>
        </w:rPr>
        <w:t>d</w:t>
      </w:r>
      <w:r w:rsidRPr="00F612D3">
        <w:rPr>
          <w:rFonts w:cs="Calibri"/>
          <w:sz w:val="22"/>
          <w:szCs w:val="22"/>
        </w:rPr>
        <w:t xml:space="preserve">o limite prudencial de 57%, apresentando, respectivamente, o limite de comprometimento de </w:t>
      </w:r>
      <w:r w:rsidR="00EA5E0D">
        <w:rPr>
          <w:rFonts w:cs="Calibri"/>
          <w:sz w:val="22"/>
          <w:szCs w:val="22"/>
        </w:rPr>
        <w:t>48,70</w:t>
      </w:r>
      <w:r w:rsidRPr="00F612D3">
        <w:rPr>
          <w:rFonts w:cs="Calibri"/>
          <w:sz w:val="22"/>
          <w:szCs w:val="22"/>
        </w:rPr>
        <w:t xml:space="preserve">% para o Executivo e de </w:t>
      </w:r>
      <w:r w:rsidR="00EA5E0D">
        <w:rPr>
          <w:rFonts w:cs="Calibri"/>
          <w:sz w:val="22"/>
          <w:szCs w:val="22"/>
        </w:rPr>
        <w:t>3,14</w:t>
      </w:r>
      <w:r w:rsidRPr="00F612D3">
        <w:rPr>
          <w:rFonts w:cs="Calibri"/>
          <w:sz w:val="22"/>
          <w:szCs w:val="22"/>
        </w:rPr>
        <w:t xml:space="preserve">% para o Legislativo. </w:t>
      </w:r>
    </w:p>
    <w:p w14:paraId="45141935" w14:textId="77777777" w:rsidR="002C3750" w:rsidRPr="00F612D3" w:rsidRDefault="002C3750" w:rsidP="002C3750">
      <w:pPr>
        <w:rPr>
          <w:rFonts w:cs="Calibri"/>
          <w:sz w:val="22"/>
          <w:szCs w:val="22"/>
        </w:rPr>
      </w:pPr>
    </w:p>
    <w:p w14:paraId="423367EF" w14:textId="07540490" w:rsidR="002C3750" w:rsidRPr="00F612D3" w:rsidRDefault="002C3750" w:rsidP="002C3750">
      <w:pPr>
        <w:rPr>
          <w:rFonts w:cs="Calibri"/>
          <w:sz w:val="22"/>
          <w:szCs w:val="22"/>
        </w:rPr>
      </w:pPr>
      <w:r w:rsidRPr="00F612D3">
        <w:rPr>
          <w:rFonts w:cs="Calibri"/>
          <w:sz w:val="22"/>
          <w:szCs w:val="22"/>
        </w:rPr>
        <w:tab/>
      </w:r>
      <w:r w:rsidRPr="00F612D3">
        <w:rPr>
          <w:rFonts w:cs="Calibri"/>
          <w:sz w:val="22"/>
          <w:szCs w:val="22"/>
        </w:rPr>
        <w:tab/>
      </w:r>
    </w:p>
    <w:p w14:paraId="492713A4" w14:textId="7760B148" w:rsidR="002C3750" w:rsidRPr="00F612D3" w:rsidRDefault="002C3750" w:rsidP="002C3750">
      <w:pPr>
        <w:rPr>
          <w:rFonts w:cs="Calibri"/>
          <w:sz w:val="22"/>
          <w:szCs w:val="22"/>
        </w:rPr>
      </w:pPr>
      <w:r w:rsidRPr="00F612D3">
        <w:rPr>
          <w:rFonts w:cs="Calibri"/>
          <w:sz w:val="22"/>
          <w:szCs w:val="22"/>
        </w:rPr>
        <w:tab/>
      </w:r>
      <w:r w:rsidRPr="00F612D3">
        <w:rPr>
          <w:rFonts w:cs="Calibri"/>
          <w:sz w:val="22"/>
          <w:szCs w:val="22"/>
        </w:rPr>
        <w:tab/>
        <w:t xml:space="preserve">A Receita Corrente Líquida acumulada nos últimos doze meses, considerada para fins de cálculo do comprometimento das despesas com pessoal, atingiu o montante de R$ </w:t>
      </w:r>
      <w:r w:rsidR="00EA5E0D" w:rsidRPr="00EA5E0D">
        <w:rPr>
          <w:rFonts w:cs="Calibri"/>
          <w:bCs/>
          <w:sz w:val="20"/>
          <w:szCs w:val="20"/>
        </w:rPr>
        <w:t>18.904.736,37</w:t>
      </w:r>
      <w:r w:rsidRPr="00F612D3">
        <w:rPr>
          <w:rFonts w:cs="Calibri"/>
          <w:sz w:val="22"/>
          <w:szCs w:val="22"/>
        </w:rPr>
        <w:t xml:space="preserve"> e está assim discriminada:</w:t>
      </w:r>
    </w:p>
    <w:p w14:paraId="7B294FEB" w14:textId="77777777" w:rsidR="002C3750" w:rsidRPr="00F612D3" w:rsidRDefault="002C3750" w:rsidP="002C3750">
      <w:pPr>
        <w:rPr>
          <w:rFonts w:cs="Calibri"/>
          <w:sz w:val="22"/>
          <w:szCs w:val="22"/>
        </w:rPr>
      </w:pPr>
    </w:p>
    <w:p w14:paraId="7AEBE64D" w14:textId="7DAE627A" w:rsidR="002C3750" w:rsidRDefault="002C3750" w:rsidP="002C3750">
      <w:pPr>
        <w:rPr>
          <w:rFonts w:cs="Calibri"/>
          <w:sz w:val="22"/>
          <w:szCs w:val="22"/>
        </w:rPr>
      </w:pPr>
    </w:p>
    <w:p w14:paraId="2604D8B5" w14:textId="22FA714C" w:rsidR="002C3750" w:rsidRDefault="002C3750" w:rsidP="002C3750">
      <w:pPr>
        <w:rPr>
          <w:rFonts w:cs="Calibri"/>
          <w:sz w:val="22"/>
          <w:szCs w:val="22"/>
        </w:rPr>
      </w:pPr>
    </w:p>
    <w:p w14:paraId="7CD92668" w14:textId="31A34DA8" w:rsidR="002C3750" w:rsidRDefault="002C3750" w:rsidP="002C3750">
      <w:pPr>
        <w:rPr>
          <w:rFonts w:cs="Calibri"/>
          <w:sz w:val="22"/>
          <w:szCs w:val="22"/>
        </w:rPr>
      </w:pPr>
    </w:p>
    <w:p w14:paraId="60E6F2D5" w14:textId="16FEB630" w:rsidR="002C3750" w:rsidRDefault="002C3750" w:rsidP="002C3750">
      <w:pPr>
        <w:rPr>
          <w:rFonts w:cs="Calibri"/>
          <w:sz w:val="22"/>
          <w:szCs w:val="22"/>
        </w:rPr>
      </w:pPr>
    </w:p>
    <w:p w14:paraId="44A01CFD" w14:textId="4D84EFAC" w:rsidR="002C3750" w:rsidRDefault="002C3750" w:rsidP="002C3750">
      <w:pPr>
        <w:rPr>
          <w:rFonts w:cs="Calibri"/>
          <w:sz w:val="22"/>
          <w:szCs w:val="22"/>
        </w:rPr>
      </w:pPr>
    </w:p>
    <w:p w14:paraId="7FEB8A8C" w14:textId="0A2F20BD" w:rsidR="002C3750" w:rsidRDefault="002C3750" w:rsidP="002C3750">
      <w:pPr>
        <w:rPr>
          <w:rFonts w:cs="Calibri"/>
          <w:sz w:val="22"/>
          <w:szCs w:val="22"/>
        </w:rPr>
      </w:pPr>
    </w:p>
    <w:p w14:paraId="4D079A26" w14:textId="37B17314" w:rsidR="002C3750" w:rsidRDefault="002C3750" w:rsidP="002C3750">
      <w:pPr>
        <w:rPr>
          <w:rFonts w:cs="Calibri"/>
          <w:sz w:val="22"/>
          <w:szCs w:val="22"/>
        </w:rPr>
      </w:pPr>
    </w:p>
    <w:p w14:paraId="2D98A6DA" w14:textId="5445B1D7" w:rsidR="002C3750" w:rsidRDefault="002C3750" w:rsidP="002C3750">
      <w:pPr>
        <w:rPr>
          <w:rFonts w:cs="Calibri"/>
          <w:sz w:val="22"/>
          <w:szCs w:val="22"/>
        </w:rPr>
      </w:pPr>
    </w:p>
    <w:p w14:paraId="10C46B3C" w14:textId="5A52A660" w:rsidR="002C3750" w:rsidRDefault="002C3750" w:rsidP="002C3750">
      <w:pPr>
        <w:rPr>
          <w:rFonts w:cs="Calibri"/>
          <w:sz w:val="22"/>
          <w:szCs w:val="22"/>
        </w:rPr>
      </w:pPr>
    </w:p>
    <w:p w14:paraId="2FC598F4" w14:textId="4A898794" w:rsidR="002C3750" w:rsidRDefault="002C3750" w:rsidP="002C3750">
      <w:pPr>
        <w:rPr>
          <w:rFonts w:cs="Calibri"/>
          <w:sz w:val="22"/>
          <w:szCs w:val="22"/>
        </w:rPr>
      </w:pPr>
    </w:p>
    <w:p w14:paraId="192328C9" w14:textId="74E06FB2" w:rsidR="002C3750" w:rsidRDefault="002C3750" w:rsidP="002C3750">
      <w:pPr>
        <w:rPr>
          <w:rFonts w:cs="Calibri"/>
          <w:sz w:val="22"/>
          <w:szCs w:val="22"/>
        </w:rPr>
      </w:pPr>
    </w:p>
    <w:p w14:paraId="612A0735" w14:textId="77777777" w:rsidR="002C3750" w:rsidRDefault="002C3750" w:rsidP="002C3750">
      <w:pPr>
        <w:rPr>
          <w:rFonts w:cs="Calibri"/>
          <w:sz w:val="22"/>
          <w:szCs w:val="22"/>
        </w:rPr>
      </w:pPr>
    </w:p>
    <w:p w14:paraId="46EF0298" w14:textId="77777777" w:rsidR="002C3750" w:rsidRDefault="002C3750" w:rsidP="002C3750">
      <w:pPr>
        <w:rPr>
          <w:rFonts w:cs="Calibri"/>
          <w:sz w:val="22"/>
          <w:szCs w:val="22"/>
        </w:rPr>
      </w:pPr>
    </w:p>
    <w:p w14:paraId="5A436D57" w14:textId="77777777" w:rsidR="002C3750" w:rsidRDefault="002C3750" w:rsidP="002C3750">
      <w:pPr>
        <w:rPr>
          <w:rFonts w:cs="Calibri"/>
          <w:sz w:val="22"/>
          <w:szCs w:val="22"/>
        </w:rPr>
      </w:pPr>
    </w:p>
    <w:p w14:paraId="67C68090" w14:textId="3D170B90" w:rsidR="002C3750" w:rsidRDefault="002C3750" w:rsidP="002C3750">
      <w:pPr>
        <w:rPr>
          <w:rFonts w:cs="Calibri"/>
          <w:sz w:val="22"/>
          <w:szCs w:val="22"/>
        </w:rPr>
      </w:pPr>
    </w:p>
    <w:p w14:paraId="453F0BF9" w14:textId="2E983B70" w:rsidR="002C3750" w:rsidRDefault="002C3750" w:rsidP="002C3750">
      <w:pPr>
        <w:rPr>
          <w:rFonts w:cs="Calibri"/>
          <w:sz w:val="22"/>
          <w:szCs w:val="22"/>
        </w:rPr>
      </w:pPr>
    </w:p>
    <w:p w14:paraId="1EBB2C5F" w14:textId="212D0D1C" w:rsidR="002C3750" w:rsidRDefault="00522212" w:rsidP="002C3750">
      <w:pPr>
        <w:rPr>
          <w:rFonts w:cs="Calibri"/>
          <w:sz w:val="22"/>
          <w:szCs w:val="22"/>
        </w:rPr>
      </w:pPr>
      <w:r>
        <w:rPr>
          <w:rFonts w:ascii="Arial" w:hAnsi="Arial" w:cs="Arial"/>
          <w:b/>
          <w:bCs/>
          <w:i/>
          <w:noProof/>
          <w:sz w:val="28"/>
          <w:szCs w:val="28"/>
          <w:u w:val="single"/>
          <w:lang w:eastAsia="pt-BR"/>
        </w:rPr>
        <w:drawing>
          <wp:anchor distT="0" distB="0" distL="114300" distR="114300" simplePos="0" relativeHeight="251682816" behindDoc="1" locked="0" layoutInCell="1" allowOverlap="1" wp14:anchorId="10A13A6D" wp14:editId="70567F9F">
            <wp:simplePos x="0" y="0"/>
            <wp:positionH relativeFrom="column">
              <wp:posOffset>4857750</wp:posOffset>
            </wp:positionH>
            <wp:positionV relativeFrom="paragraph">
              <wp:posOffset>8890</wp:posOffset>
            </wp:positionV>
            <wp:extent cx="1920240" cy="764540"/>
            <wp:effectExtent l="0" t="0" r="381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0DA1F4FB" w14:textId="77777777" w:rsidR="002C3750" w:rsidRDefault="002C3750" w:rsidP="002C3750">
      <w:pPr>
        <w:rPr>
          <w:rFonts w:cs="Calibri"/>
          <w:sz w:val="22"/>
          <w:szCs w:val="22"/>
        </w:rPr>
      </w:pPr>
    </w:p>
    <w:p w14:paraId="19400B11" w14:textId="77777777" w:rsidR="002C3750" w:rsidRPr="00F612D3" w:rsidRDefault="002C3750" w:rsidP="002C3750">
      <w:pPr>
        <w:rPr>
          <w:rFonts w:cs="Calibri"/>
          <w:sz w:val="22"/>
          <w:szCs w:val="22"/>
        </w:rPr>
      </w:pPr>
    </w:p>
    <w:p w14:paraId="3B5E23D9" w14:textId="77777777" w:rsidR="00522212" w:rsidRDefault="00522212" w:rsidP="002C3750">
      <w:pPr>
        <w:jc w:val="center"/>
        <w:rPr>
          <w:rFonts w:cs="Calibri"/>
          <w:b/>
          <w:sz w:val="22"/>
          <w:szCs w:val="22"/>
        </w:rPr>
      </w:pPr>
    </w:p>
    <w:p w14:paraId="6C93447A" w14:textId="77777777" w:rsidR="00522212" w:rsidRDefault="00522212" w:rsidP="002C3750">
      <w:pPr>
        <w:jc w:val="center"/>
        <w:rPr>
          <w:rFonts w:cs="Calibri"/>
          <w:b/>
          <w:sz w:val="22"/>
          <w:szCs w:val="22"/>
        </w:rPr>
      </w:pPr>
    </w:p>
    <w:p w14:paraId="48F54266" w14:textId="2591FC92" w:rsidR="002C3750" w:rsidRPr="00F612D3" w:rsidRDefault="002C3750" w:rsidP="002C3750">
      <w:pPr>
        <w:jc w:val="center"/>
        <w:rPr>
          <w:rFonts w:cs="Calibri"/>
          <w:b/>
          <w:sz w:val="22"/>
          <w:szCs w:val="22"/>
        </w:rPr>
      </w:pPr>
      <w:r w:rsidRPr="00F612D3">
        <w:rPr>
          <w:rFonts w:cs="Calibri"/>
          <w:b/>
          <w:sz w:val="22"/>
          <w:szCs w:val="22"/>
        </w:rPr>
        <w:t>QUADRO 9 – APURAÇÃO DA RECEITA CORRENTE LÍQUIDA</w:t>
      </w:r>
    </w:p>
    <w:p w14:paraId="040117E1" w14:textId="77777777" w:rsidR="002C3750" w:rsidRPr="00F612D3" w:rsidRDefault="002C3750" w:rsidP="002C3750">
      <w:pPr>
        <w:jc w:val="center"/>
        <w:rPr>
          <w:rFonts w:cs="Calibri"/>
          <w:b/>
          <w:sz w:val="22"/>
          <w:szCs w:val="22"/>
        </w:rPr>
      </w:pPr>
    </w:p>
    <w:tbl>
      <w:tblPr>
        <w:tblW w:w="10273" w:type="dxa"/>
        <w:tblInd w:w="70" w:type="dxa"/>
        <w:tblLayout w:type="fixed"/>
        <w:tblCellMar>
          <w:left w:w="70" w:type="dxa"/>
          <w:right w:w="70" w:type="dxa"/>
        </w:tblCellMar>
        <w:tblLook w:val="0000" w:firstRow="0" w:lastRow="0" w:firstColumn="0" w:lastColumn="0" w:noHBand="0" w:noVBand="0"/>
      </w:tblPr>
      <w:tblGrid>
        <w:gridCol w:w="6374"/>
        <w:gridCol w:w="3899"/>
      </w:tblGrid>
      <w:tr w:rsidR="002C3750" w:rsidRPr="00F612D3" w14:paraId="22E4AB02" w14:textId="77777777" w:rsidTr="00DD1B90">
        <w:tc>
          <w:tcPr>
            <w:tcW w:w="6374" w:type="dxa"/>
            <w:tcBorders>
              <w:top w:val="single" w:sz="4" w:space="0" w:color="000000"/>
              <w:left w:val="single" w:sz="4" w:space="0" w:color="000000"/>
              <w:bottom w:val="single" w:sz="4" w:space="0" w:color="000000"/>
            </w:tcBorders>
            <w:shd w:val="clear" w:color="auto" w:fill="auto"/>
          </w:tcPr>
          <w:p w14:paraId="38FDB787" w14:textId="77777777" w:rsidR="002C3750" w:rsidRPr="00F612D3" w:rsidRDefault="002C3750" w:rsidP="00D85A19">
            <w:pPr>
              <w:jc w:val="center"/>
              <w:rPr>
                <w:rFonts w:cs="Calibri"/>
                <w:b/>
                <w:sz w:val="22"/>
                <w:szCs w:val="22"/>
              </w:rPr>
            </w:pPr>
            <w:r w:rsidRPr="00F612D3">
              <w:rPr>
                <w:rFonts w:cs="Calibri"/>
                <w:b/>
                <w:sz w:val="22"/>
                <w:szCs w:val="22"/>
              </w:rPr>
              <w:t>Discriminação</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787696FF" w14:textId="77777777" w:rsidR="002C3750" w:rsidRPr="00F612D3" w:rsidRDefault="002C3750" w:rsidP="00D85A19">
            <w:pPr>
              <w:jc w:val="center"/>
              <w:rPr>
                <w:rFonts w:cs="Calibri"/>
                <w:b/>
                <w:sz w:val="22"/>
                <w:szCs w:val="22"/>
              </w:rPr>
            </w:pPr>
            <w:r w:rsidRPr="00F612D3">
              <w:rPr>
                <w:rFonts w:cs="Calibri"/>
                <w:b/>
                <w:sz w:val="22"/>
                <w:szCs w:val="22"/>
              </w:rPr>
              <w:t>Arrecadação dos</w:t>
            </w:r>
          </w:p>
          <w:p w14:paraId="788BB67C" w14:textId="77777777" w:rsidR="002C3750" w:rsidRPr="00F612D3" w:rsidRDefault="002C3750" w:rsidP="00D85A19">
            <w:pPr>
              <w:jc w:val="center"/>
              <w:rPr>
                <w:rFonts w:cs="Calibri"/>
                <w:b/>
                <w:sz w:val="22"/>
                <w:szCs w:val="22"/>
              </w:rPr>
            </w:pPr>
            <w:r w:rsidRPr="00F612D3">
              <w:rPr>
                <w:rFonts w:cs="Calibri"/>
                <w:b/>
                <w:sz w:val="22"/>
                <w:szCs w:val="22"/>
              </w:rPr>
              <w:t>últimos 12 meses</w:t>
            </w:r>
          </w:p>
        </w:tc>
      </w:tr>
      <w:tr w:rsidR="002C3750" w:rsidRPr="00F612D3" w14:paraId="71EAAF6F" w14:textId="77777777" w:rsidTr="00DD1B90">
        <w:tc>
          <w:tcPr>
            <w:tcW w:w="6374" w:type="dxa"/>
            <w:tcBorders>
              <w:top w:val="single" w:sz="4" w:space="0" w:color="000000"/>
              <w:left w:val="single" w:sz="4" w:space="0" w:color="000000"/>
              <w:bottom w:val="single" w:sz="4" w:space="0" w:color="000000"/>
            </w:tcBorders>
            <w:shd w:val="clear" w:color="auto" w:fill="auto"/>
          </w:tcPr>
          <w:p w14:paraId="39813E39" w14:textId="77777777" w:rsidR="002C3750" w:rsidRPr="00F612D3" w:rsidRDefault="002C3750" w:rsidP="00D85A19">
            <w:pPr>
              <w:rPr>
                <w:rFonts w:cs="Calibri"/>
                <w:sz w:val="22"/>
                <w:szCs w:val="22"/>
              </w:rPr>
            </w:pPr>
            <w:r w:rsidRPr="00F612D3">
              <w:rPr>
                <w:rFonts w:cs="Calibri"/>
                <w:sz w:val="22"/>
                <w:szCs w:val="22"/>
              </w:rPr>
              <w:t>Receitas Correntes</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2E3CEA06" w14:textId="3377AB3A" w:rsidR="002C3750" w:rsidRPr="00DD1B90" w:rsidRDefault="00DD1B90" w:rsidP="00DD1B90">
            <w:pPr>
              <w:jc w:val="right"/>
              <w:rPr>
                <w:rFonts w:cs="Calibri"/>
                <w:sz w:val="20"/>
                <w:szCs w:val="20"/>
              </w:rPr>
            </w:pPr>
            <w:r>
              <w:rPr>
                <w:rFonts w:cs="Calibri"/>
                <w:sz w:val="20"/>
                <w:szCs w:val="20"/>
              </w:rPr>
              <w:t>24.441.406,05</w:t>
            </w:r>
          </w:p>
        </w:tc>
      </w:tr>
      <w:tr w:rsidR="002C3750" w:rsidRPr="00F612D3" w14:paraId="6B8DFB27" w14:textId="77777777" w:rsidTr="00DD1B90">
        <w:tc>
          <w:tcPr>
            <w:tcW w:w="6374" w:type="dxa"/>
            <w:tcBorders>
              <w:top w:val="single" w:sz="4" w:space="0" w:color="000000"/>
              <w:left w:val="single" w:sz="4" w:space="0" w:color="000000"/>
              <w:bottom w:val="single" w:sz="4" w:space="0" w:color="000000"/>
            </w:tcBorders>
            <w:shd w:val="clear" w:color="auto" w:fill="auto"/>
          </w:tcPr>
          <w:p w14:paraId="53592B8F" w14:textId="77777777" w:rsidR="002C3750" w:rsidRPr="00F612D3" w:rsidRDefault="002C3750" w:rsidP="00D85A19">
            <w:pPr>
              <w:rPr>
                <w:rFonts w:cs="Calibri"/>
                <w:sz w:val="22"/>
                <w:szCs w:val="22"/>
              </w:rPr>
            </w:pPr>
            <w:r w:rsidRPr="00F612D3">
              <w:rPr>
                <w:rFonts w:cs="Calibri"/>
                <w:sz w:val="22"/>
                <w:szCs w:val="22"/>
              </w:rPr>
              <w:t>( - )  I R R F  s/  Rendimentos do Trabalho</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1EE8FF11" w14:textId="3E754E09" w:rsidR="002C3750" w:rsidRPr="00DD1B90" w:rsidRDefault="00724E27" w:rsidP="00DD1B90">
            <w:pPr>
              <w:jc w:val="right"/>
              <w:rPr>
                <w:rFonts w:cs="Calibri"/>
                <w:sz w:val="20"/>
                <w:szCs w:val="20"/>
              </w:rPr>
            </w:pPr>
            <w:r>
              <w:rPr>
                <w:rFonts w:cs="Calibri"/>
                <w:sz w:val="20"/>
                <w:szCs w:val="20"/>
              </w:rPr>
              <w:t>218.731,08</w:t>
            </w:r>
          </w:p>
        </w:tc>
      </w:tr>
      <w:tr w:rsidR="002C3750" w:rsidRPr="00F612D3" w14:paraId="2327730A" w14:textId="77777777" w:rsidTr="00DD1B90">
        <w:tc>
          <w:tcPr>
            <w:tcW w:w="6374" w:type="dxa"/>
            <w:tcBorders>
              <w:top w:val="single" w:sz="4" w:space="0" w:color="000000"/>
              <w:left w:val="single" w:sz="4" w:space="0" w:color="000000"/>
              <w:bottom w:val="single" w:sz="4" w:space="0" w:color="000000"/>
            </w:tcBorders>
            <w:shd w:val="clear" w:color="auto" w:fill="auto"/>
          </w:tcPr>
          <w:p w14:paraId="40E8E80D" w14:textId="77777777" w:rsidR="002C3750" w:rsidRPr="00F612D3" w:rsidRDefault="002C3750" w:rsidP="00D85A19">
            <w:pPr>
              <w:rPr>
                <w:rFonts w:cs="Calibri"/>
                <w:sz w:val="22"/>
                <w:szCs w:val="22"/>
              </w:rPr>
            </w:pPr>
            <w:r w:rsidRPr="00F612D3">
              <w:rPr>
                <w:rFonts w:cs="Calibri"/>
                <w:sz w:val="22"/>
                <w:szCs w:val="22"/>
              </w:rPr>
              <w:t>( - ) Deduções da Receita p/ Formação do FUNDEB</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421B0F51" w14:textId="24917FFB" w:rsidR="002C3750" w:rsidRPr="00DD1B90" w:rsidRDefault="00724E27" w:rsidP="00DD1B90">
            <w:pPr>
              <w:jc w:val="right"/>
              <w:rPr>
                <w:rFonts w:cs="Calibri"/>
                <w:sz w:val="20"/>
                <w:szCs w:val="20"/>
              </w:rPr>
            </w:pPr>
            <w:r>
              <w:rPr>
                <w:rFonts w:cs="Calibri"/>
                <w:sz w:val="20"/>
                <w:szCs w:val="20"/>
              </w:rPr>
              <w:t>3.026.572,77</w:t>
            </w:r>
          </w:p>
        </w:tc>
      </w:tr>
      <w:tr w:rsidR="002C3750" w:rsidRPr="00F612D3" w14:paraId="07BB246F" w14:textId="77777777" w:rsidTr="00DD1B90">
        <w:tc>
          <w:tcPr>
            <w:tcW w:w="6374" w:type="dxa"/>
            <w:tcBorders>
              <w:top w:val="single" w:sz="4" w:space="0" w:color="000000"/>
              <w:left w:val="single" w:sz="4" w:space="0" w:color="000000"/>
              <w:bottom w:val="single" w:sz="4" w:space="0" w:color="000000"/>
            </w:tcBorders>
            <w:shd w:val="clear" w:color="auto" w:fill="auto"/>
          </w:tcPr>
          <w:p w14:paraId="3B750D97" w14:textId="77777777" w:rsidR="002C3750" w:rsidRPr="00F612D3" w:rsidRDefault="002C3750" w:rsidP="00D85A19">
            <w:pPr>
              <w:rPr>
                <w:rFonts w:cs="Calibri"/>
                <w:sz w:val="22"/>
                <w:szCs w:val="22"/>
              </w:rPr>
            </w:pPr>
            <w:r w:rsidRPr="00F612D3">
              <w:rPr>
                <w:rFonts w:cs="Calibri"/>
                <w:sz w:val="22"/>
                <w:szCs w:val="22"/>
              </w:rPr>
              <w:t>( - ) Contribuição dos Servidores para o R P P S</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14973439" w14:textId="46965506" w:rsidR="002C3750" w:rsidRPr="00DD1B90" w:rsidRDefault="00724E27" w:rsidP="00DD1B90">
            <w:pPr>
              <w:jc w:val="right"/>
              <w:rPr>
                <w:rFonts w:cs="Calibri"/>
                <w:sz w:val="20"/>
                <w:szCs w:val="20"/>
              </w:rPr>
            </w:pPr>
            <w:r>
              <w:rPr>
                <w:rFonts w:cs="Calibri"/>
                <w:sz w:val="20"/>
                <w:szCs w:val="20"/>
              </w:rPr>
              <w:t>858.681,52</w:t>
            </w:r>
          </w:p>
        </w:tc>
      </w:tr>
      <w:tr w:rsidR="002C3750" w:rsidRPr="00F612D3" w14:paraId="73380499" w14:textId="77777777" w:rsidTr="00DD1B90">
        <w:tc>
          <w:tcPr>
            <w:tcW w:w="6374" w:type="dxa"/>
            <w:tcBorders>
              <w:top w:val="single" w:sz="4" w:space="0" w:color="000000"/>
              <w:left w:val="single" w:sz="4" w:space="0" w:color="000000"/>
              <w:bottom w:val="single" w:sz="4" w:space="0" w:color="000000"/>
            </w:tcBorders>
            <w:shd w:val="clear" w:color="auto" w:fill="auto"/>
          </w:tcPr>
          <w:p w14:paraId="317172DE" w14:textId="77777777" w:rsidR="002C3750" w:rsidRPr="00F612D3" w:rsidRDefault="002C3750" w:rsidP="00D85A19">
            <w:pPr>
              <w:rPr>
                <w:rFonts w:cs="Calibri"/>
                <w:sz w:val="22"/>
                <w:szCs w:val="22"/>
              </w:rPr>
            </w:pPr>
            <w:r w:rsidRPr="00F612D3">
              <w:rPr>
                <w:rFonts w:cs="Calibri"/>
                <w:sz w:val="22"/>
                <w:szCs w:val="22"/>
              </w:rPr>
              <w:t>( - ) Compensação Previdenciária recebida pelo R P P S</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68507F7E" w14:textId="7EFB3820" w:rsidR="002C3750" w:rsidRPr="00DD1B90" w:rsidRDefault="00724E27" w:rsidP="00DD1B90">
            <w:pPr>
              <w:jc w:val="right"/>
              <w:rPr>
                <w:rFonts w:cs="Calibri"/>
                <w:sz w:val="20"/>
                <w:szCs w:val="20"/>
              </w:rPr>
            </w:pPr>
            <w:r>
              <w:rPr>
                <w:rFonts w:cs="Calibri"/>
                <w:sz w:val="20"/>
                <w:szCs w:val="20"/>
              </w:rPr>
              <w:t>117.655,72</w:t>
            </w:r>
          </w:p>
        </w:tc>
      </w:tr>
      <w:tr w:rsidR="002C3750" w:rsidRPr="00F612D3" w14:paraId="1BBBF358" w14:textId="77777777" w:rsidTr="00DD1B90">
        <w:tc>
          <w:tcPr>
            <w:tcW w:w="6374" w:type="dxa"/>
            <w:tcBorders>
              <w:top w:val="single" w:sz="4" w:space="0" w:color="000000"/>
              <w:left w:val="single" w:sz="4" w:space="0" w:color="000000"/>
              <w:bottom w:val="single" w:sz="4" w:space="0" w:color="000000"/>
            </w:tcBorders>
            <w:shd w:val="clear" w:color="auto" w:fill="auto"/>
          </w:tcPr>
          <w:p w14:paraId="47155D24" w14:textId="77777777" w:rsidR="002C3750" w:rsidRPr="00F612D3" w:rsidRDefault="002C3750" w:rsidP="00D85A19">
            <w:pPr>
              <w:rPr>
                <w:rFonts w:cs="Calibri"/>
                <w:sz w:val="22"/>
                <w:szCs w:val="22"/>
              </w:rPr>
            </w:pPr>
            <w:r w:rsidRPr="00F612D3">
              <w:rPr>
                <w:rFonts w:cs="Calibri"/>
                <w:sz w:val="22"/>
                <w:szCs w:val="22"/>
              </w:rPr>
              <w:t>( - ) Rendimentos de Aplicações do R P P S</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19A2F5CA" w14:textId="2BEAB4BF" w:rsidR="002C3750" w:rsidRPr="00DD1B90" w:rsidRDefault="00724E27" w:rsidP="00DD1B90">
            <w:pPr>
              <w:jc w:val="right"/>
              <w:rPr>
                <w:rFonts w:cs="Calibri"/>
                <w:sz w:val="20"/>
                <w:szCs w:val="20"/>
              </w:rPr>
            </w:pPr>
            <w:r>
              <w:rPr>
                <w:rFonts w:cs="Calibri"/>
                <w:sz w:val="20"/>
                <w:szCs w:val="20"/>
              </w:rPr>
              <w:t>1.</w:t>
            </w:r>
            <w:r w:rsidR="00B60B6C">
              <w:rPr>
                <w:rFonts w:cs="Calibri"/>
                <w:sz w:val="20"/>
                <w:szCs w:val="20"/>
              </w:rPr>
              <w:t>057</w:t>
            </w:r>
            <w:r>
              <w:rPr>
                <w:rFonts w:cs="Calibri"/>
                <w:sz w:val="20"/>
                <w:szCs w:val="20"/>
              </w:rPr>
              <w:t>.</w:t>
            </w:r>
            <w:r w:rsidR="00B60B6C">
              <w:rPr>
                <w:rFonts w:cs="Calibri"/>
                <w:sz w:val="20"/>
                <w:szCs w:val="20"/>
              </w:rPr>
              <w:t>279,11</w:t>
            </w:r>
          </w:p>
        </w:tc>
      </w:tr>
      <w:tr w:rsidR="00724E27" w:rsidRPr="00F612D3" w14:paraId="02C1A8B8" w14:textId="77777777" w:rsidTr="00DD1B90">
        <w:tc>
          <w:tcPr>
            <w:tcW w:w="6374" w:type="dxa"/>
            <w:tcBorders>
              <w:top w:val="single" w:sz="4" w:space="0" w:color="000000"/>
              <w:left w:val="single" w:sz="4" w:space="0" w:color="000000"/>
              <w:bottom w:val="single" w:sz="4" w:space="0" w:color="000000"/>
            </w:tcBorders>
            <w:shd w:val="clear" w:color="auto" w:fill="auto"/>
          </w:tcPr>
          <w:p w14:paraId="4D759ECE" w14:textId="658E5109" w:rsidR="00724E27" w:rsidRPr="00F612D3" w:rsidRDefault="00724E27" w:rsidP="00D85A19">
            <w:pPr>
              <w:rPr>
                <w:rFonts w:cs="Calibri"/>
                <w:sz w:val="22"/>
                <w:szCs w:val="22"/>
              </w:rPr>
            </w:pPr>
            <w:r w:rsidRPr="00F612D3">
              <w:rPr>
                <w:rFonts w:cs="Calibri"/>
                <w:sz w:val="22"/>
                <w:szCs w:val="22"/>
              </w:rPr>
              <w:t xml:space="preserve">( - ) Rendimentos de Aplicações do </w:t>
            </w:r>
            <w:r>
              <w:rPr>
                <w:rFonts w:cs="Calibri"/>
                <w:sz w:val="22"/>
                <w:szCs w:val="22"/>
              </w:rPr>
              <w:t>F A S S</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345A2EC9" w14:textId="1ACC7AD8" w:rsidR="00724E27" w:rsidRDefault="00724E27" w:rsidP="00DD1B90">
            <w:pPr>
              <w:jc w:val="right"/>
              <w:rPr>
                <w:rFonts w:cs="Calibri"/>
                <w:sz w:val="20"/>
                <w:szCs w:val="20"/>
              </w:rPr>
            </w:pPr>
            <w:r>
              <w:rPr>
                <w:rFonts w:cs="Calibri"/>
                <w:sz w:val="20"/>
                <w:szCs w:val="20"/>
              </w:rPr>
              <w:t>16.160,22</w:t>
            </w:r>
          </w:p>
        </w:tc>
      </w:tr>
      <w:tr w:rsidR="00724E27" w:rsidRPr="00F612D3" w14:paraId="6A4ED4A6" w14:textId="77777777" w:rsidTr="00DD1B90">
        <w:tc>
          <w:tcPr>
            <w:tcW w:w="6374" w:type="dxa"/>
            <w:tcBorders>
              <w:top w:val="single" w:sz="4" w:space="0" w:color="000000"/>
              <w:left w:val="single" w:sz="4" w:space="0" w:color="000000"/>
              <w:bottom w:val="single" w:sz="4" w:space="0" w:color="000000"/>
            </w:tcBorders>
            <w:shd w:val="clear" w:color="auto" w:fill="auto"/>
          </w:tcPr>
          <w:p w14:paraId="1573EC47" w14:textId="0C53E650" w:rsidR="00724E27" w:rsidRPr="00F612D3" w:rsidRDefault="00724E27" w:rsidP="00D85A19">
            <w:pPr>
              <w:rPr>
                <w:rFonts w:cs="Calibri"/>
                <w:sz w:val="22"/>
                <w:szCs w:val="22"/>
              </w:rPr>
            </w:pPr>
            <w:r w:rsidRPr="00F612D3">
              <w:rPr>
                <w:rFonts w:cs="Calibri"/>
                <w:sz w:val="22"/>
                <w:szCs w:val="22"/>
              </w:rPr>
              <w:t xml:space="preserve">( - ) Contribuição dos Servidores para o </w:t>
            </w:r>
            <w:r>
              <w:rPr>
                <w:rFonts w:cs="Calibri"/>
                <w:sz w:val="22"/>
                <w:szCs w:val="22"/>
              </w:rPr>
              <w:t>F</w:t>
            </w:r>
            <w:r w:rsidRPr="00F612D3">
              <w:rPr>
                <w:rFonts w:cs="Calibri"/>
                <w:sz w:val="22"/>
                <w:szCs w:val="22"/>
              </w:rPr>
              <w:t xml:space="preserve"> </w:t>
            </w:r>
            <w:r>
              <w:rPr>
                <w:rFonts w:cs="Calibri"/>
                <w:sz w:val="22"/>
                <w:szCs w:val="22"/>
              </w:rPr>
              <w:t>A</w:t>
            </w:r>
            <w:r w:rsidRPr="00F612D3">
              <w:rPr>
                <w:rFonts w:cs="Calibri"/>
                <w:sz w:val="22"/>
                <w:szCs w:val="22"/>
              </w:rPr>
              <w:t xml:space="preserve"> </w:t>
            </w:r>
            <w:r>
              <w:rPr>
                <w:rFonts w:cs="Calibri"/>
                <w:sz w:val="22"/>
                <w:szCs w:val="22"/>
              </w:rPr>
              <w:t>S</w:t>
            </w:r>
            <w:r w:rsidRPr="00F612D3">
              <w:rPr>
                <w:rFonts w:cs="Calibri"/>
                <w:sz w:val="22"/>
                <w:szCs w:val="22"/>
              </w:rPr>
              <w:t xml:space="preserve"> S</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1B3C106D" w14:textId="41B9A9D4" w:rsidR="00724E27" w:rsidRDefault="00724E27" w:rsidP="00DD1B90">
            <w:pPr>
              <w:jc w:val="right"/>
              <w:rPr>
                <w:rFonts w:cs="Calibri"/>
                <w:sz w:val="20"/>
                <w:szCs w:val="20"/>
              </w:rPr>
            </w:pPr>
            <w:r>
              <w:rPr>
                <w:rFonts w:cs="Calibri"/>
                <w:sz w:val="20"/>
                <w:szCs w:val="20"/>
              </w:rPr>
              <w:t>255.285,01</w:t>
            </w:r>
          </w:p>
        </w:tc>
      </w:tr>
      <w:tr w:rsidR="002C3750" w:rsidRPr="00F612D3" w14:paraId="5D71BB41" w14:textId="77777777" w:rsidTr="00DD1B90">
        <w:tc>
          <w:tcPr>
            <w:tcW w:w="6374" w:type="dxa"/>
            <w:tcBorders>
              <w:top w:val="single" w:sz="4" w:space="0" w:color="000000"/>
              <w:left w:val="single" w:sz="4" w:space="0" w:color="000000"/>
              <w:bottom w:val="single" w:sz="4" w:space="0" w:color="000000"/>
            </w:tcBorders>
            <w:shd w:val="clear" w:color="auto" w:fill="auto"/>
          </w:tcPr>
          <w:p w14:paraId="147329D9" w14:textId="77777777" w:rsidR="002C3750" w:rsidRPr="00F612D3" w:rsidRDefault="002C3750" w:rsidP="00D85A19">
            <w:pPr>
              <w:rPr>
                <w:rFonts w:cs="Calibri"/>
                <w:sz w:val="22"/>
                <w:szCs w:val="22"/>
              </w:rPr>
            </w:pPr>
            <w:r w:rsidRPr="00F612D3">
              <w:rPr>
                <w:rFonts w:cs="Calibri"/>
                <w:sz w:val="22"/>
                <w:szCs w:val="22"/>
              </w:rPr>
              <w:t xml:space="preserve">(+) Ajuste de  Perdas como FUNDEB  (IN nº </w:t>
            </w:r>
            <w:r>
              <w:rPr>
                <w:rFonts w:cs="Calibri"/>
                <w:sz w:val="22"/>
                <w:szCs w:val="22"/>
              </w:rPr>
              <w:t>17</w:t>
            </w:r>
            <w:r w:rsidRPr="00F612D3">
              <w:rPr>
                <w:rFonts w:cs="Calibri"/>
                <w:sz w:val="22"/>
                <w:szCs w:val="22"/>
              </w:rPr>
              <w:t>/20</w:t>
            </w:r>
            <w:r>
              <w:rPr>
                <w:rFonts w:cs="Calibri"/>
                <w:sz w:val="22"/>
                <w:szCs w:val="22"/>
              </w:rPr>
              <w:t>20</w:t>
            </w:r>
            <w:r w:rsidRPr="00F612D3">
              <w:rPr>
                <w:rFonts w:cs="Calibri"/>
                <w:sz w:val="22"/>
                <w:szCs w:val="22"/>
              </w:rPr>
              <w:t xml:space="preserve"> do TCE/RS)</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21192A1F" w14:textId="4909DE01" w:rsidR="002C3750" w:rsidRPr="00DD1B90" w:rsidRDefault="00724E27" w:rsidP="00DD1B90">
            <w:pPr>
              <w:jc w:val="right"/>
              <w:rPr>
                <w:rFonts w:cs="Calibri"/>
                <w:sz w:val="20"/>
                <w:szCs w:val="20"/>
              </w:rPr>
            </w:pPr>
            <w:r>
              <w:rPr>
                <w:rFonts w:cs="Calibri"/>
                <w:sz w:val="20"/>
                <w:szCs w:val="20"/>
              </w:rPr>
              <w:t>113.977,03</w:t>
            </w:r>
          </w:p>
        </w:tc>
      </w:tr>
      <w:tr w:rsidR="00B60B6C" w:rsidRPr="00F612D3" w14:paraId="74D57046" w14:textId="77777777" w:rsidTr="00DD1B90">
        <w:tc>
          <w:tcPr>
            <w:tcW w:w="6374" w:type="dxa"/>
            <w:tcBorders>
              <w:top w:val="single" w:sz="4" w:space="0" w:color="000000"/>
              <w:left w:val="single" w:sz="4" w:space="0" w:color="000000"/>
              <w:bottom w:val="single" w:sz="4" w:space="0" w:color="000000"/>
            </w:tcBorders>
            <w:shd w:val="clear" w:color="auto" w:fill="auto"/>
          </w:tcPr>
          <w:p w14:paraId="21DA04E3" w14:textId="741C23BB" w:rsidR="00B60B6C" w:rsidRPr="00F612D3" w:rsidRDefault="00B60B6C" w:rsidP="00D85A19">
            <w:pPr>
              <w:rPr>
                <w:rFonts w:cs="Calibri"/>
                <w:sz w:val="22"/>
                <w:szCs w:val="22"/>
              </w:rPr>
            </w:pPr>
            <w:r>
              <w:rPr>
                <w:rFonts w:cs="Calibri"/>
                <w:sz w:val="22"/>
                <w:szCs w:val="22"/>
              </w:rPr>
              <w:t xml:space="preserve">(-) Emendas Parlamentares conforme artigo 166 da CF </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43FA4FD5" w14:textId="174BE729" w:rsidR="00B60B6C" w:rsidRDefault="00B60B6C" w:rsidP="00DD1B90">
            <w:pPr>
              <w:jc w:val="right"/>
              <w:rPr>
                <w:rFonts w:cs="Calibri"/>
                <w:sz w:val="20"/>
                <w:szCs w:val="20"/>
              </w:rPr>
            </w:pPr>
            <w:r>
              <w:rPr>
                <w:rFonts w:cs="Calibri"/>
                <w:sz w:val="20"/>
                <w:szCs w:val="20"/>
              </w:rPr>
              <w:t>100.281,28</w:t>
            </w:r>
          </w:p>
        </w:tc>
      </w:tr>
      <w:tr w:rsidR="002C3750" w:rsidRPr="00F612D3" w14:paraId="676FE15D" w14:textId="77777777" w:rsidTr="00DD1B90">
        <w:tc>
          <w:tcPr>
            <w:tcW w:w="6374" w:type="dxa"/>
            <w:tcBorders>
              <w:top w:val="single" w:sz="4" w:space="0" w:color="000000"/>
              <w:left w:val="single" w:sz="4" w:space="0" w:color="000000"/>
              <w:bottom w:val="single" w:sz="4" w:space="0" w:color="000000"/>
            </w:tcBorders>
            <w:shd w:val="clear" w:color="auto" w:fill="auto"/>
          </w:tcPr>
          <w:p w14:paraId="6F299E34" w14:textId="77777777" w:rsidR="002C3750" w:rsidRPr="00F612D3" w:rsidRDefault="002C3750" w:rsidP="00D85A19">
            <w:pPr>
              <w:rPr>
                <w:rFonts w:cs="Calibri"/>
                <w:b/>
                <w:sz w:val="22"/>
                <w:szCs w:val="22"/>
              </w:rPr>
            </w:pPr>
            <w:r w:rsidRPr="00F612D3">
              <w:rPr>
                <w:rFonts w:cs="Calibri"/>
                <w:b/>
                <w:sz w:val="22"/>
                <w:szCs w:val="22"/>
              </w:rPr>
              <w:t>( = )  RECEITA CORRENTE LÍQUIDA</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14:paraId="2AA718D1" w14:textId="0D590016" w:rsidR="002C3750" w:rsidRPr="00DD1B90" w:rsidRDefault="00DD1B90" w:rsidP="00DD1B90">
            <w:pPr>
              <w:jc w:val="right"/>
              <w:rPr>
                <w:rFonts w:cs="Calibri"/>
                <w:b/>
                <w:sz w:val="20"/>
                <w:szCs w:val="20"/>
              </w:rPr>
            </w:pPr>
            <w:r w:rsidRPr="00DD1B90">
              <w:rPr>
                <w:rFonts w:cs="Calibri"/>
                <w:b/>
                <w:sz w:val="20"/>
                <w:szCs w:val="20"/>
              </w:rPr>
              <w:t>18.904.736,37</w:t>
            </w:r>
          </w:p>
        </w:tc>
      </w:tr>
    </w:tbl>
    <w:p w14:paraId="4A25AC03" w14:textId="57F8F0E7" w:rsidR="002C3750" w:rsidRPr="00F612D3" w:rsidRDefault="002C3750" w:rsidP="002C3750">
      <w:pPr>
        <w:rPr>
          <w:rFonts w:cs="Calibri"/>
          <w:sz w:val="22"/>
          <w:szCs w:val="22"/>
        </w:rPr>
      </w:pPr>
      <w:r w:rsidRPr="00F612D3">
        <w:rPr>
          <w:rFonts w:cs="Calibri"/>
          <w:sz w:val="22"/>
          <w:szCs w:val="22"/>
        </w:rPr>
        <w:t xml:space="preserve">        Fonte:</w:t>
      </w:r>
      <w:r w:rsidR="00522212">
        <w:rPr>
          <w:rFonts w:cs="Calibri"/>
          <w:sz w:val="22"/>
          <w:szCs w:val="22"/>
        </w:rPr>
        <w:t xml:space="preserve"> Programa Autenticador de Dados PAD/TCE</w:t>
      </w:r>
    </w:p>
    <w:p w14:paraId="2244D944" w14:textId="77777777" w:rsidR="002C3750" w:rsidRPr="00F612D3" w:rsidRDefault="002C3750" w:rsidP="002C3750">
      <w:pPr>
        <w:rPr>
          <w:rFonts w:cs="Calibri"/>
          <w:sz w:val="22"/>
          <w:szCs w:val="22"/>
        </w:rPr>
      </w:pPr>
    </w:p>
    <w:p w14:paraId="464FC7F1" w14:textId="77777777" w:rsidR="002C3750" w:rsidRPr="00F612D3" w:rsidRDefault="002C3750" w:rsidP="002C3750">
      <w:pPr>
        <w:rPr>
          <w:rFonts w:cs="Calibri"/>
          <w:sz w:val="22"/>
          <w:szCs w:val="22"/>
        </w:rPr>
      </w:pPr>
    </w:p>
    <w:p w14:paraId="7DB631E7" w14:textId="77777777" w:rsidR="002C3750" w:rsidRPr="00F612D3" w:rsidRDefault="002C3750" w:rsidP="002C3750">
      <w:pPr>
        <w:jc w:val="center"/>
        <w:rPr>
          <w:rFonts w:cs="Calibri"/>
          <w:b/>
          <w:sz w:val="22"/>
          <w:szCs w:val="22"/>
        </w:rPr>
      </w:pPr>
      <w:r w:rsidRPr="00F612D3">
        <w:rPr>
          <w:rFonts w:cs="Calibri"/>
          <w:b/>
          <w:sz w:val="22"/>
          <w:szCs w:val="22"/>
        </w:rPr>
        <w:t>QUADRO 10 – DESPESA DE PESSOAL E LIMITES DA L R F</w:t>
      </w:r>
    </w:p>
    <w:p w14:paraId="51A56473" w14:textId="77777777" w:rsidR="002C3750" w:rsidRPr="00F612D3" w:rsidRDefault="002C3750" w:rsidP="002C3750">
      <w:pPr>
        <w:jc w:val="center"/>
        <w:rPr>
          <w:rFonts w:cs="Calibri"/>
          <w:b/>
          <w:sz w:val="22"/>
          <w:szCs w:val="22"/>
        </w:rPr>
      </w:pPr>
    </w:p>
    <w:tbl>
      <w:tblPr>
        <w:tblW w:w="9918" w:type="dxa"/>
        <w:jc w:val="center"/>
        <w:tblLayout w:type="fixed"/>
        <w:tblCellMar>
          <w:left w:w="70" w:type="dxa"/>
          <w:right w:w="70" w:type="dxa"/>
        </w:tblCellMar>
        <w:tblLook w:val="0000" w:firstRow="0" w:lastRow="0" w:firstColumn="0" w:lastColumn="0" w:noHBand="0" w:noVBand="0"/>
      </w:tblPr>
      <w:tblGrid>
        <w:gridCol w:w="3468"/>
        <w:gridCol w:w="2126"/>
        <w:gridCol w:w="992"/>
        <w:gridCol w:w="1276"/>
        <w:gridCol w:w="2056"/>
      </w:tblGrid>
      <w:tr w:rsidR="002C3750" w:rsidRPr="00F612D3" w14:paraId="76158080" w14:textId="77777777" w:rsidTr="00DD1B90">
        <w:trPr>
          <w:jc w:val="center"/>
        </w:trPr>
        <w:tc>
          <w:tcPr>
            <w:tcW w:w="3468" w:type="dxa"/>
            <w:tcBorders>
              <w:top w:val="single" w:sz="4" w:space="0" w:color="000000"/>
              <w:left w:val="single" w:sz="4" w:space="0" w:color="000000"/>
              <w:bottom w:val="single" w:sz="4" w:space="0" w:color="000000"/>
            </w:tcBorders>
            <w:shd w:val="clear" w:color="auto" w:fill="auto"/>
          </w:tcPr>
          <w:p w14:paraId="510B8198" w14:textId="77777777" w:rsidR="002C3750" w:rsidRPr="00F612D3" w:rsidRDefault="002C3750" w:rsidP="00D85A19">
            <w:pPr>
              <w:jc w:val="center"/>
              <w:rPr>
                <w:rFonts w:cs="Calibri"/>
                <w:b/>
                <w:sz w:val="22"/>
                <w:szCs w:val="22"/>
              </w:rPr>
            </w:pPr>
          </w:p>
          <w:p w14:paraId="41777AB0" w14:textId="77777777" w:rsidR="002C3750" w:rsidRPr="00F612D3" w:rsidRDefault="002C3750" w:rsidP="00D85A19">
            <w:pPr>
              <w:jc w:val="center"/>
              <w:rPr>
                <w:rFonts w:cs="Calibri"/>
                <w:b/>
                <w:sz w:val="22"/>
                <w:szCs w:val="22"/>
              </w:rPr>
            </w:pPr>
            <w:r w:rsidRPr="00F612D3">
              <w:rPr>
                <w:rFonts w:cs="Calibri"/>
                <w:b/>
                <w:sz w:val="22"/>
                <w:szCs w:val="22"/>
              </w:rPr>
              <w:t>PODER</w:t>
            </w:r>
          </w:p>
        </w:tc>
        <w:tc>
          <w:tcPr>
            <w:tcW w:w="2126" w:type="dxa"/>
            <w:tcBorders>
              <w:top w:val="single" w:sz="4" w:space="0" w:color="000000"/>
              <w:left w:val="single" w:sz="4" w:space="0" w:color="000000"/>
              <w:bottom w:val="single" w:sz="4" w:space="0" w:color="000000"/>
            </w:tcBorders>
            <w:shd w:val="clear" w:color="auto" w:fill="auto"/>
          </w:tcPr>
          <w:p w14:paraId="1FAA7CF1" w14:textId="77777777" w:rsidR="002C3750" w:rsidRPr="00F612D3" w:rsidRDefault="002C3750" w:rsidP="00D85A19">
            <w:pPr>
              <w:jc w:val="center"/>
              <w:rPr>
                <w:rFonts w:cs="Calibri"/>
                <w:b/>
                <w:sz w:val="22"/>
                <w:szCs w:val="22"/>
              </w:rPr>
            </w:pPr>
            <w:r w:rsidRPr="00F612D3">
              <w:rPr>
                <w:rFonts w:cs="Calibri"/>
                <w:b/>
                <w:sz w:val="22"/>
                <w:szCs w:val="22"/>
              </w:rPr>
              <w:t>Despesa Liquidada</w:t>
            </w:r>
          </w:p>
        </w:tc>
        <w:tc>
          <w:tcPr>
            <w:tcW w:w="992" w:type="dxa"/>
            <w:tcBorders>
              <w:top w:val="single" w:sz="4" w:space="0" w:color="000000"/>
              <w:left w:val="single" w:sz="4" w:space="0" w:color="000000"/>
              <w:bottom w:val="single" w:sz="4" w:space="0" w:color="000000"/>
            </w:tcBorders>
            <w:shd w:val="clear" w:color="auto" w:fill="auto"/>
          </w:tcPr>
          <w:p w14:paraId="6A87FC92" w14:textId="77777777" w:rsidR="002C3750" w:rsidRPr="00F612D3" w:rsidRDefault="002C3750" w:rsidP="00D85A19">
            <w:pPr>
              <w:ind w:firstLine="6"/>
              <w:jc w:val="center"/>
              <w:rPr>
                <w:rFonts w:cs="Calibri"/>
                <w:b/>
                <w:sz w:val="22"/>
                <w:szCs w:val="22"/>
              </w:rPr>
            </w:pPr>
            <w:r w:rsidRPr="00F612D3">
              <w:rPr>
                <w:rFonts w:cs="Calibri"/>
                <w:b/>
                <w:sz w:val="22"/>
                <w:szCs w:val="22"/>
              </w:rPr>
              <w:t>% RCL</w:t>
            </w:r>
          </w:p>
        </w:tc>
        <w:tc>
          <w:tcPr>
            <w:tcW w:w="1276" w:type="dxa"/>
            <w:tcBorders>
              <w:top w:val="single" w:sz="4" w:space="0" w:color="000000"/>
              <w:left w:val="single" w:sz="4" w:space="0" w:color="000000"/>
              <w:bottom w:val="single" w:sz="4" w:space="0" w:color="000000"/>
            </w:tcBorders>
            <w:shd w:val="clear" w:color="auto" w:fill="auto"/>
          </w:tcPr>
          <w:p w14:paraId="7DF150C4" w14:textId="77777777" w:rsidR="002C3750" w:rsidRPr="00F612D3" w:rsidRDefault="002C3750" w:rsidP="00D85A19">
            <w:pPr>
              <w:ind w:firstLine="7"/>
              <w:jc w:val="center"/>
              <w:rPr>
                <w:rFonts w:cs="Calibri"/>
                <w:b/>
                <w:sz w:val="22"/>
                <w:szCs w:val="22"/>
              </w:rPr>
            </w:pPr>
            <w:r w:rsidRPr="00F612D3">
              <w:rPr>
                <w:rFonts w:cs="Calibri"/>
                <w:b/>
                <w:sz w:val="22"/>
                <w:szCs w:val="22"/>
              </w:rPr>
              <w:t>Limite Prudencial</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14:paraId="2DB46657" w14:textId="77777777" w:rsidR="002C3750" w:rsidRPr="00F612D3" w:rsidRDefault="002C3750" w:rsidP="00D85A19">
            <w:pPr>
              <w:ind w:firstLine="6"/>
              <w:jc w:val="center"/>
              <w:rPr>
                <w:rFonts w:cs="Calibri"/>
                <w:b/>
                <w:sz w:val="22"/>
                <w:szCs w:val="22"/>
              </w:rPr>
            </w:pPr>
            <w:r w:rsidRPr="00F612D3">
              <w:rPr>
                <w:rFonts w:cs="Calibri"/>
                <w:b/>
                <w:sz w:val="22"/>
                <w:szCs w:val="22"/>
              </w:rPr>
              <w:t>Limite Legal</w:t>
            </w:r>
          </w:p>
          <w:p w14:paraId="7CC6EA3F" w14:textId="77777777" w:rsidR="002C3750" w:rsidRPr="00F612D3" w:rsidRDefault="002C3750" w:rsidP="00D85A19">
            <w:pPr>
              <w:jc w:val="center"/>
              <w:rPr>
                <w:rFonts w:cs="Calibri"/>
                <w:b/>
                <w:sz w:val="22"/>
                <w:szCs w:val="22"/>
              </w:rPr>
            </w:pPr>
          </w:p>
        </w:tc>
      </w:tr>
      <w:tr w:rsidR="002C3750" w:rsidRPr="00F612D3" w14:paraId="6750B9C9" w14:textId="77777777" w:rsidTr="00DD1B90">
        <w:trPr>
          <w:jc w:val="center"/>
        </w:trPr>
        <w:tc>
          <w:tcPr>
            <w:tcW w:w="3468" w:type="dxa"/>
            <w:tcBorders>
              <w:top w:val="single" w:sz="4" w:space="0" w:color="000000"/>
              <w:left w:val="single" w:sz="4" w:space="0" w:color="000000"/>
              <w:bottom w:val="single" w:sz="4" w:space="0" w:color="000000"/>
            </w:tcBorders>
            <w:shd w:val="clear" w:color="auto" w:fill="auto"/>
          </w:tcPr>
          <w:p w14:paraId="31EF9407" w14:textId="77777777" w:rsidR="002C3750" w:rsidRPr="00F612D3" w:rsidRDefault="002C3750" w:rsidP="00D85A19">
            <w:pPr>
              <w:rPr>
                <w:rFonts w:cs="Calibri"/>
                <w:sz w:val="22"/>
                <w:szCs w:val="22"/>
              </w:rPr>
            </w:pPr>
            <w:r w:rsidRPr="00F612D3">
              <w:rPr>
                <w:rFonts w:cs="Calibri"/>
                <w:sz w:val="22"/>
                <w:szCs w:val="22"/>
              </w:rPr>
              <w:t>Despesas com pessoal do Executivo</w:t>
            </w:r>
          </w:p>
        </w:tc>
        <w:tc>
          <w:tcPr>
            <w:tcW w:w="2126" w:type="dxa"/>
            <w:tcBorders>
              <w:top w:val="single" w:sz="4" w:space="0" w:color="000000"/>
              <w:left w:val="single" w:sz="4" w:space="0" w:color="000000"/>
              <w:bottom w:val="single" w:sz="4" w:space="0" w:color="000000"/>
            </w:tcBorders>
            <w:shd w:val="clear" w:color="auto" w:fill="auto"/>
          </w:tcPr>
          <w:p w14:paraId="4F0EAF2D" w14:textId="55763A68" w:rsidR="002C3750" w:rsidRPr="00DD1B90" w:rsidRDefault="00DD1B90" w:rsidP="00DD1B90">
            <w:pPr>
              <w:jc w:val="right"/>
              <w:rPr>
                <w:rFonts w:cs="Calibri"/>
                <w:sz w:val="20"/>
                <w:szCs w:val="20"/>
              </w:rPr>
            </w:pPr>
            <w:r w:rsidRPr="00DD1B90">
              <w:rPr>
                <w:rFonts w:cs="Calibri"/>
                <w:sz w:val="20"/>
                <w:szCs w:val="20"/>
              </w:rPr>
              <w:t>9.207.340,05</w:t>
            </w:r>
          </w:p>
        </w:tc>
        <w:tc>
          <w:tcPr>
            <w:tcW w:w="992" w:type="dxa"/>
            <w:tcBorders>
              <w:top w:val="single" w:sz="4" w:space="0" w:color="000000"/>
              <w:left w:val="single" w:sz="4" w:space="0" w:color="000000"/>
              <w:bottom w:val="single" w:sz="4" w:space="0" w:color="000000"/>
            </w:tcBorders>
            <w:shd w:val="clear" w:color="auto" w:fill="auto"/>
          </w:tcPr>
          <w:p w14:paraId="01633B00" w14:textId="499294A5" w:rsidR="002C3750" w:rsidRPr="00DD1B90" w:rsidRDefault="00DD1B90" w:rsidP="00DD1B90">
            <w:pPr>
              <w:jc w:val="right"/>
              <w:rPr>
                <w:rFonts w:cs="Calibri"/>
                <w:sz w:val="20"/>
                <w:szCs w:val="20"/>
              </w:rPr>
            </w:pPr>
            <w:r w:rsidRPr="00DD1B90">
              <w:rPr>
                <w:rFonts w:cs="Calibri"/>
                <w:sz w:val="20"/>
                <w:szCs w:val="20"/>
              </w:rPr>
              <w:t>48,70</w:t>
            </w:r>
          </w:p>
        </w:tc>
        <w:tc>
          <w:tcPr>
            <w:tcW w:w="1276" w:type="dxa"/>
            <w:tcBorders>
              <w:top w:val="single" w:sz="4" w:space="0" w:color="000000"/>
              <w:left w:val="single" w:sz="4" w:space="0" w:color="000000"/>
              <w:bottom w:val="single" w:sz="4" w:space="0" w:color="000000"/>
            </w:tcBorders>
            <w:shd w:val="clear" w:color="auto" w:fill="auto"/>
          </w:tcPr>
          <w:p w14:paraId="56DB26D2" w14:textId="77777777" w:rsidR="002C3750" w:rsidRPr="00DD1B90" w:rsidRDefault="002C3750" w:rsidP="00DD1B90">
            <w:pPr>
              <w:ind w:firstLine="7"/>
              <w:jc w:val="right"/>
              <w:rPr>
                <w:rFonts w:cs="Calibri"/>
                <w:sz w:val="20"/>
                <w:szCs w:val="20"/>
              </w:rPr>
            </w:pPr>
            <w:r w:rsidRPr="00DD1B90">
              <w:rPr>
                <w:rFonts w:cs="Calibri"/>
                <w:sz w:val="20"/>
                <w:szCs w:val="20"/>
              </w:rPr>
              <w:t>51,30%</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14:paraId="306D2C7E" w14:textId="77777777" w:rsidR="002C3750" w:rsidRPr="00DD1B90" w:rsidRDefault="002C3750" w:rsidP="00DD1B90">
            <w:pPr>
              <w:ind w:firstLine="6"/>
              <w:jc w:val="right"/>
              <w:rPr>
                <w:rFonts w:cs="Calibri"/>
                <w:sz w:val="20"/>
                <w:szCs w:val="20"/>
              </w:rPr>
            </w:pPr>
            <w:r w:rsidRPr="00DD1B90">
              <w:rPr>
                <w:rFonts w:cs="Calibri"/>
                <w:sz w:val="20"/>
                <w:szCs w:val="20"/>
              </w:rPr>
              <w:t>54%</w:t>
            </w:r>
          </w:p>
        </w:tc>
      </w:tr>
      <w:tr w:rsidR="002C3750" w:rsidRPr="00F612D3" w14:paraId="49CF4B0E" w14:textId="77777777" w:rsidTr="00DD1B90">
        <w:trPr>
          <w:jc w:val="center"/>
        </w:trPr>
        <w:tc>
          <w:tcPr>
            <w:tcW w:w="3468" w:type="dxa"/>
            <w:tcBorders>
              <w:top w:val="single" w:sz="4" w:space="0" w:color="000000"/>
              <w:left w:val="single" w:sz="4" w:space="0" w:color="000000"/>
              <w:bottom w:val="single" w:sz="4" w:space="0" w:color="000000"/>
            </w:tcBorders>
            <w:shd w:val="clear" w:color="auto" w:fill="auto"/>
          </w:tcPr>
          <w:p w14:paraId="1EF42FF5" w14:textId="77777777" w:rsidR="002C3750" w:rsidRPr="00F612D3" w:rsidRDefault="002C3750" w:rsidP="00D85A19">
            <w:pPr>
              <w:rPr>
                <w:rFonts w:cs="Calibri"/>
                <w:sz w:val="22"/>
                <w:szCs w:val="22"/>
              </w:rPr>
            </w:pPr>
            <w:r w:rsidRPr="00F612D3">
              <w:rPr>
                <w:rFonts w:cs="Calibri"/>
                <w:sz w:val="22"/>
                <w:szCs w:val="22"/>
              </w:rPr>
              <w:t>Despesas com pessoal do Legislativo</w:t>
            </w:r>
          </w:p>
        </w:tc>
        <w:tc>
          <w:tcPr>
            <w:tcW w:w="2126" w:type="dxa"/>
            <w:tcBorders>
              <w:top w:val="single" w:sz="4" w:space="0" w:color="000000"/>
              <w:left w:val="single" w:sz="4" w:space="0" w:color="000000"/>
              <w:bottom w:val="single" w:sz="4" w:space="0" w:color="000000"/>
            </w:tcBorders>
            <w:shd w:val="clear" w:color="auto" w:fill="auto"/>
          </w:tcPr>
          <w:p w14:paraId="18E09EFA" w14:textId="717E415D" w:rsidR="002C3750" w:rsidRPr="00B60B6C" w:rsidRDefault="00B60B6C" w:rsidP="00DD1B90">
            <w:pPr>
              <w:jc w:val="right"/>
              <w:rPr>
                <w:rFonts w:cs="Calibri"/>
                <w:sz w:val="20"/>
                <w:szCs w:val="20"/>
              </w:rPr>
            </w:pPr>
            <w:r w:rsidRPr="00B60B6C">
              <w:rPr>
                <w:sz w:val="20"/>
                <w:szCs w:val="20"/>
              </w:rPr>
              <w:t>593.362,84</w:t>
            </w:r>
          </w:p>
        </w:tc>
        <w:tc>
          <w:tcPr>
            <w:tcW w:w="992" w:type="dxa"/>
            <w:tcBorders>
              <w:top w:val="single" w:sz="4" w:space="0" w:color="000000"/>
              <w:left w:val="single" w:sz="4" w:space="0" w:color="000000"/>
              <w:bottom w:val="single" w:sz="4" w:space="0" w:color="000000"/>
            </w:tcBorders>
            <w:shd w:val="clear" w:color="auto" w:fill="auto"/>
          </w:tcPr>
          <w:p w14:paraId="7C3F8F8B" w14:textId="66285AC6" w:rsidR="002C3750" w:rsidRPr="00DD1B90" w:rsidRDefault="00B60B6C" w:rsidP="00DD1B90">
            <w:pPr>
              <w:jc w:val="right"/>
              <w:rPr>
                <w:rFonts w:cs="Calibri"/>
                <w:sz w:val="20"/>
                <w:szCs w:val="20"/>
              </w:rPr>
            </w:pPr>
            <w:r>
              <w:rPr>
                <w:rFonts w:cs="Calibri"/>
                <w:sz w:val="20"/>
                <w:szCs w:val="20"/>
              </w:rPr>
              <w:t>3,14</w:t>
            </w:r>
          </w:p>
        </w:tc>
        <w:tc>
          <w:tcPr>
            <w:tcW w:w="1276" w:type="dxa"/>
            <w:tcBorders>
              <w:top w:val="single" w:sz="4" w:space="0" w:color="000000"/>
              <w:left w:val="single" w:sz="4" w:space="0" w:color="000000"/>
              <w:bottom w:val="single" w:sz="4" w:space="0" w:color="000000"/>
            </w:tcBorders>
            <w:shd w:val="clear" w:color="auto" w:fill="auto"/>
          </w:tcPr>
          <w:p w14:paraId="2D72C693" w14:textId="77777777" w:rsidR="002C3750" w:rsidRPr="00DD1B90" w:rsidRDefault="002C3750" w:rsidP="00DD1B90">
            <w:pPr>
              <w:ind w:firstLine="7"/>
              <w:jc w:val="right"/>
              <w:rPr>
                <w:rFonts w:cs="Calibri"/>
                <w:sz w:val="20"/>
                <w:szCs w:val="20"/>
              </w:rPr>
            </w:pPr>
            <w:r w:rsidRPr="00DD1B90">
              <w:rPr>
                <w:rFonts w:cs="Calibri"/>
                <w:sz w:val="20"/>
                <w:szCs w:val="20"/>
              </w:rPr>
              <w:t>5,70%</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14:paraId="2738D1A4" w14:textId="77777777" w:rsidR="002C3750" w:rsidRPr="00DD1B90" w:rsidRDefault="002C3750" w:rsidP="00DD1B90">
            <w:pPr>
              <w:ind w:firstLine="6"/>
              <w:jc w:val="right"/>
              <w:rPr>
                <w:rFonts w:cs="Calibri"/>
                <w:sz w:val="20"/>
                <w:szCs w:val="20"/>
              </w:rPr>
            </w:pPr>
            <w:r w:rsidRPr="00DD1B90">
              <w:rPr>
                <w:rFonts w:cs="Calibri"/>
                <w:sz w:val="20"/>
                <w:szCs w:val="20"/>
              </w:rPr>
              <w:t>6%</w:t>
            </w:r>
          </w:p>
        </w:tc>
      </w:tr>
      <w:tr w:rsidR="002C3750" w:rsidRPr="00F612D3" w14:paraId="0882ED09" w14:textId="77777777" w:rsidTr="00DD1B90">
        <w:trPr>
          <w:jc w:val="center"/>
        </w:trPr>
        <w:tc>
          <w:tcPr>
            <w:tcW w:w="3468" w:type="dxa"/>
            <w:tcBorders>
              <w:top w:val="single" w:sz="4" w:space="0" w:color="000000"/>
              <w:left w:val="single" w:sz="4" w:space="0" w:color="000000"/>
              <w:bottom w:val="single" w:sz="4" w:space="0" w:color="000000"/>
            </w:tcBorders>
            <w:shd w:val="clear" w:color="auto" w:fill="auto"/>
          </w:tcPr>
          <w:p w14:paraId="307F470E" w14:textId="77777777" w:rsidR="002C3750" w:rsidRPr="00F612D3" w:rsidRDefault="002C3750" w:rsidP="00D85A19">
            <w:pPr>
              <w:rPr>
                <w:rFonts w:cs="Calibri"/>
                <w:b/>
                <w:sz w:val="22"/>
                <w:szCs w:val="22"/>
              </w:rPr>
            </w:pPr>
            <w:r w:rsidRPr="00F612D3">
              <w:rPr>
                <w:rFonts w:cs="Calibri"/>
                <w:b/>
                <w:sz w:val="22"/>
                <w:szCs w:val="22"/>
              </w:rPr>
              <w:t>Total das despesas com pessoal</w:t>
            </w:r>
          </w:p>
        </w:tc>
        <w:tc>
          <w:tcPr>
            <w:tcW w:w="2126" w:type="dxa"/>
            <w:tcBorders>
              <w:top w:val="single" w:sz="4" w:space="0" w:color="000000"/>
              <w:left w:val="single" w:sz="4" w:space="0" w:color="000000"/>
              <w:bottom w:val="single" w:sz="4" w:space="0" w:color="000000"/>
            </w:tcBorders>
            <w:shd w:val="clear" w:color="auto" w:fill="auto"/>
          </w:tcPr>
          <w:p w14:paraId="1DD5BE4D" w14:textId="360938F1" w:rsidR="002C3750" w:rsidRPr="00DD1B90" w:rsidRDefault="00B60B6C" w:rsidP="00DD1B90">
            <w:pPr>
              <w:jc w:val="right"/>
              <w:rPr>
                <w:rFonts w:cs="Calibri"/>
                <w:b/>
                <w:sz w:val="20"/>
                <w:szCs w:val="20"/>
              </w:rPr>
            </w:pPr>
            <w:r>
              <w:rPr>
                <w:rFonts w:cs="Calibri"/>
                <w:b/>
                <w:sz w:val="20"/>
                <w:szCs w:val="20"/>
              </w:rPr>
              <w:t>9.800.702,89</w:t>
            </w:r>
          </w:p>
        </w:tc>
        <w:tc>
          <w:tcPr>
            <w:tcW w:w="992" w:type="dxa"/>
            <w:tcBorders>
              <w:top w:val="single" w:sz="4" w:space="0" w:color="000000"/>
              <w:left w:val="single" w:sz="4" w:space="0" w:color="000000"/>
              <w:bottom w:val="single" w:sz="4" w:space="0" w:color="000000"/>
            </w:tcBorders>
            <w:shd w:val="clear" w:color="auto" w:fill="auto"/>
          </w:tcPr>
          <w:p w14:paraId="2BF25E20" w14:textId="4E1AAE74" w:rsidR="002C3750" w:rsidRPr="00DD1B90" w:rsidRDefault="00B60B6C" w:rsidP="00DD1B90">
            <w:pPr>
              <w:jc w:val="right"/>
              <w:rPr>
                <w:rFonts w:cs="Calibri"/>
                <w:b/>
                <w:sz w:val="20"/>
                <w:szCs w:val="20"/>
              </w:rPr>
            </w:pPr>
            <w:r>
              <w:rPr>
                <w:rFonts w:cs="Calibri"/>
                <w:b/>
                <w:sz w:val="20"/>
                <w:szCs w:val="20"/>
              </w:rPr>
              <w:t>51,84</w:t>
            </w:r>
          </w:p>
        </w:tc>
        <w:tc>
          <w:tcPr>
            <w:tcW w:w="1276" w:type="dxa"/>
            <w:tcBorders>
              <w:top w:val="single" w:sz="4" w:space="0" w:color="000000"/>
              <w:left w:val="single" w:sz="4" w:space="0" w:color="000000"/>
              <w:bottom w:val="single" w:sz="4" w:space="0" w:color="000000"/>
            </w:tcBorders>
            <w:shd w:val="clear" w:color="auto" w:fill="auto"/>
          </w:tcPr>
          <w:p w14:paraId="0C11B66A" w14:textId="77777777" w:rsidR="002C3750" w:rsidRPr="00DD1B90" w:rsidRDefault="002C3750" w:rsidP="00DD1B90">
            <w:pPr>
              <w:ind w:firstLine="7"/>
              <w:jc w:val="right"/>
              <w:rPr>
                <w:rFonts w:cs="Calibri"/>
                <w:b/>
                <w:sz w:val="20"/>
                <w:szCs w:val="20"/>
              </w:rPr>
            </w:pPr>
            <w:r w:rsidRPr="00DD1B90">
              <w:rPr>
                <w:rFonts w:cs="Calibri"/>
                <w:b/>
                <w:sz w:val="20"/>
                <w:szCs w:val="20"/>
              </w:rPr>
              <w:t>57%</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14:paraId="1E8FAA3F" w14:textId="77777777" w:rsidR="002C3750" w:rsidRPr="00DD1B90" w:rsidRDefault="002C3750" w:rsidP="00DD1B90">
            <w:pPr>
              <w:ind w:firstLine="6"/>
              <w:jc w:val="right"/>
              <w:rPr>
                <w:rFonts w:cs="Calibri"/>
                <w:b/>
                <w:sz w:val="20"/>
                <w:szCs w:val="20"/>
              </w:rPr>
            </w:pPr>
            <w:r w:rsidRPr="00DD1B90">
              <w:rPr>
                <w:rFonts w:cs="Calibri"/>
                <w:b/>
                <w:sz w:val="20"/>
                <w:szCs w:val="20"/>
              </w:rPr>
              <w:t>60%</w:t>
            </w:r>
          </w:p>
        </w:tc>
      </w:tr>
    </w:tbl>
    <w:p w14:paraId="21CC23F3" w14:textId="46563A26" w:rsidR="002C3750" w:rsidRPr="00F612D3" w:rsidRDefault="002C3750" w:rsidP="002C3750">
      <w:pPr>
        <w:rPr>
          <w:rFonts w:cs="Calibri"/>
          <w:sz w:val="22"/>
          <w:szCs w:val="22"/>
        </w:rPr>
      </w:pPr>
      <w:r w:rsidRPr="00F612D3">
        <w:rPr>
          <w:rFonts w:cs="Calibri"/>
          <w:sz w:val="22"/>
          <w:szCs w:val="22"/>
        </w:rPr>
        <w:t xml:space="preserve">   Fonte:</w:t>
      </w:r>
      <w:r w:rsidR="00522212">
        <w:rPr>
          <w:rFonts w:cs="Calibri"/>
          <w:sz w:val="22"/>
          <w:szCs w:val="22"/>
        </w:rPr>
        <w:t xml:space="preserve"> </w:t>
      </w:r>
      <w:r w:rsidR="00522212">
        <w:rPr>
          <w:rFonts w:cs="Calibri"/>
          <w:sz w:val="22"/>
          <w:szCs w:val="22"/>
        </w:rPr>
        <w:t>Programa Autenticador de Dados PAD/TCE</w:t>
      </w:r>
    </w:p>
    <w:p w14:paraId="2F8BE52A"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r>
    </w:p>
    <w:p w14:paraId="24E34577"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t>5. Manutenção e Desenvolvimento do Ensino</w:t>
      </w:r>
    </w:p>
    <w:p w14:paraId="3DECAB77" w14:textId="77777777" w:rsidR="002C3750" w:rsidRPr="00F612D3" w:rsidRDefault="002C3750" w:rsidP="002C3750">
      <w:pPr>
        <w:rPr>
          <w:rFonts w:cs="Calibri"/>
          <w:sz w:val="22"/>
          <w:szCs w:val="22"/>
        </w:rPr>
      </w:pPr>
      <w:r w:rsidRPr="00F612D3">
        <w:rPr>
          <w:rFonts w:cs="Calibri"/>
          <w:sz w:val="22"/>
          <w:szCs w:val="22"/>
        </w:rPr>
        <w:tab/>
      </w:r>
      <w:r w:rsidRPr="00F612D3">
        <w:rPr>
          <w:rFonts w:cs="Calibri"/>
          <w:sz w:val="22"/>
          <w:szCs w:val="22"/>
        </w:rPr>
        <w:tab/>
      </w:r>
    </w:p>
    <w:p w14:paraId="3B7AC7C7" w14:textId="4BE56C8A" w:rsidR="002C3750" w:rsidRPr="00F612D3" w:rsidRDefault="002C3750" w:rsidP="00EA5E0D">
      <w:pPr>
        <w:jc w:val="both"/>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As despesas com Manutenção e Desenvolvimento do Ensino, apuradas pelo critério da liquidação da despesa,  conforme estabelecido no Anexo I da Instrução Normativa nº </w:t>
      </w:r>
      <w:r>
        <w:rPr>
          <w:rFonts w:cs="Calibri"/>
          <w:sz w:val="22"/>
          <w:szCs w:val="22"/>
        </w:rPr>
        <w:t>18</w:t>
      </w:r>
      <w:r w:rsidRPr="00F612D3">
        <w:rPr>
          <w:rFonts w:cs="Calibri"/>
          <w:sz w:val="22"/>
          <w:szCs w:val="22"/>
        </w:rPr>
        <w:t>/20</w:t>
      </w:r>
      <w:r>
        <w:rPr>
          <w:rFonts w:cs="Calibri"/>
          <w:sz w:val="22"/>
          <w:szCs w:val="22"/>
        </w:rPr>
        <w:t>20</w:t>
      </w:r>
      <w:r w:rsidRPr="00F612D3">
        <w:rPr>
          <w:rFonts w:cs="Calibri"/>
          <w:sz w:val="22"/>
          <w:szCs w:val="22"/>
        </w:rPr>
        <w:t xml:space="preserve"> , do Tribunal de Contas do Estado, no acumulado do ano, totalizaram  R$ </w:t>
      </w:r>
      <w:r w:rsidR="006E5787">
        <w:rPr>
          <w:rFonts w:cs="Calibri"/>
          <w:sz w:val="22"/>
          <w:szCs w:val="22"/>
        </w:rPr>
        <w:t>2.431.471,86</w:t>
      </w:r>
      <w:r w:rsidRPr="00F612D3">
        <w:rPr>
          <w:rFonts w:cs="Calibri"/>
          <w:sz w:val="22"/>
          <w:szCs w:val="22"/>
        </w:rPr>
        <w:t xml:space="preserve">, o que corresponde a </w:t>
      </w:r>
      <w:r w:rsidR="006E5787">
        <w:rPr>
          <w:rFonts w:cs="Calibri"/>
          <w:sz w:val="22"/>
          <w:szCs w:val="22"/>
        </w:rPr>
        <w:t>22,17</w:t>
      </w:r>
      <w:r w:rsidRPr="00F612D3">
        <w:rPr>
          <w:rFonts w:cs="Calibri"/>
          <w:sz w:val="22"/>
          <w:szCs w:val="22"/>
        </w:rPr>
        <w:t xml:space="preserve">% da Receita de Impostos e Transferências. Observa-se, nesse caso, que o Município não atendeu </w:t>
      </w:r>
      <w:r w:rsidR="00EA5E0D">
        <w:rPr>
          <w:rFonts w:cs="Calibri"/>
          <w:sz w:val="22"/>
          <w:szCs w:val="22"/>
        </w:rPr>
        <w:t xml:space="preserve">até o presente momento </w:t>
      </w:r>
      <w:r w:rsidRPr="00F612D3">
        <w:rPr>
          <w:rFonts w:cs="Calibri"/>
          <w:sz w:val="22"/>
          <w:szCs w:val="22"/>
        </w:rPr>
        <w:t>o limite de 25% estabelecido pela Constituição Federal.</w:t>
      </w:r>
    </w:p>
    <w:p w14:paraId="704EE512" w14:textId="77777777" w:rsidR="002C3750" w:rsidRPr="00F612D3" w:rsidRDefault="002C3750" w:rsidP="00EA5E0D">
      <w:pPr>
        <w:jc w:val="both"/>
        <w:rPr>
          <w:rFonts w:cs="Calibri"/>
          <w:sz w:val="22"/>
          <w:szCs w:val="22"/>
        </w:rPr>
      </w:pPr>
      <w:r w:rsidRPr="00F612D3">
        <w:rPr>
          <w:rFonts w:cs="Calibri"/>
          <w:sz w:val="22"/>
          <w:szCs w:val="22"/>
        </w:rPr>
        <w:tab/>
      </w:r>
      <w:r w:rsidRPr="00F612D3">
        <w:rPr>
          <w:rFonts w:cs="Calibri"/>
          <w:sz w:val="22"/>
          <w:szCs w:val="22"/>
        </w:rPr>
        <w:tab/>
        <w:t xml:space="preserve"> </w:t>
      </w:r>
    </w:p>
    <w:p w14:paraId="1DB6E432" w14:textId="488D9144" w:rsidR="002C3750" w:rsidRPr="00F612D3" w:rsidRDefault="002C3750" w:rsidP="00EA5E0D">
      <w:pPr>
        <w:jc w:val="both"/>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Conforme demonstrado no Quadro 6, em função do número de alunos matriculados na educação básica pública, o Município foi deficitário em relação ao  F U N D E B. Assim, </w:t>
      </w:r>
      <w:r w:rsidR="006E5787">
        <w:rPr>
          <w:rFonts w:cs="Calibri"/>
          <w:sz w:val="22"/>
          <w:szCs w:val="22"/>
        </w:rPr>
        <w:t>a</w:t>
      </w:r>
      <w:r w:rsidRPr="00F612D3">
        <w:rPr>
          <w:rFonts w:cs="Calibri"/>
          <w:sz w:val="22"/>
          <w:szCs w:val="22"/>
        </w:rPr>
        <w:t xml:space="preserve"> perda deverá ser deduzid</w:t>
      </w:r>
      <w:r w:rsidR="006E5787">
        <w:rPr>
          <w:rFonts w:cs="Calibri"/>
          <w:sz w:val="22"/>
          <w:szCs w:val="22"/>
        </w:rPr>
        <w:t>a</w:t>
      </w:r>
      <w:r w:rsidRPr="00F612D3">
        <w:rPr>
          <w:rFonts w:cs="Calibri"/>
          <w:sz w:val="22"/>
          <w:szCs w:val="22"/>
        </w:rPr>
        <w:t xml:space="preserve"> </w:t>
      </w:r>
      <w:r w:rsidR="006E5787">
        <w:rPr>
          <w:rFonts w:cs="Calibri"/>
          <w:sz w:val="22"/>
          <w:szCs w:val="22"/>
        </w:rPr>
        <w:t xml:space="preserve">computada </w:t>
      </w:r>
      <w:r w:rsidRPr="00F612D3">
        <w:rPr>
          <w:rFonts w:cs="Calibri"/>
          <w:sz w:val="22"/>
          <w:szCs w:val="22"/>
        </w:rPr>
        <w:t>nos gastos com a educação para fins de apuração dos limites.</w:t>
      </w:r>
    </w:p>
    <w:p w14:paraId="0C5D00FF" w14:textId="77777777" w:rsidR="002C3750" w:rsidRPr="00F612D3" w:rsidRDefault="002C3750" w:rsidP="00EA5E0D">
      <w:pPr>
        <w:jc w:val="both"/>
        <w:rPr>
          <w:rFonts w:cs="Calibri"/>
          <w:sz w:val="22"/>
          <w:szCs w:val="22"/>
        </w:rPr>
      </w:pPr>
      <w:r w:rsidRPr="00F612D3">
        <w:rPr>
          <w:rFonts w:cs="Calibri"/>
          <w:sz w:val="22"/>
          <w:szCs w:val="22"/>
        </w:rPr>
        <w:tab/>
      </w:r>
      <w:r w:rsidRPr="00F612D3">
        <w:rPr>
          <w:rFonts w:cs="Calibri"/>
          <w:sz w:val="22"/>
          <w:szCs w:val="22"/>
        </w:rPr>
        <w:tab/>
      </w:r>
    </w:p>
    <w:p w14:paraId="4497F938" w14:textId="4A646785" w:rsidR="0020362E" w:rsidRDefault="002C3750" w:rsidP="00EA5E0D">
      <w:pPr>
        <w:jc w:val="both"/>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Com relação ao FUNDEB, cabe ainda destacar que, de acordo com o art. 2</w:t>
      </w:r>
      <w:r w:rsidR="00EA5E0D">
        <w:rPr>
          <w:rFonts w:cs="Calibri"/>
          <w:sz w:val="22"/>
          <w:szCs w:val="22"/>
        </w:rPr>
        <w:t>6</w:t>
      </w:r>
      <w:r w:rsidRPr="00F612D3">
        <w:rPr>
          <w:rFonts w:cs="Calibri"/>
          <w:sz w:val="22"/>
          <w:szCs w:val="22"/>
        </w:rPr>
        <w:t xml:space="preserve"> da Lei Federal 1</w:t>
      </w:r>
      <w:r w:rsidR="00EA5E0D">
        <w:rPr>
          <w:rFonts w:cs="Calibri"/>
          <w:sz w:val="22"/>
          <w:szCs w:val="22"/>
        </w:rPr>
        <w:t>4</w:t>
      </w:r>
      <w:r w:rsidRPr="00F612D3">
        <w:rPr>
          <w:rFonts w:cs="Calibri"/>
          <w:sz w:val="22"/>
          <w:szCs w:val="22"/>
        </w:rPr>
        <w:t>.</w:t>
      </w:r>
      <w:r w:rsidR="00EA5E0D">
        <w:rPr>
          <w:rFonts w:cs="Calibri"/>
          <w:sz w:val="22"/>
          <w:szCs w:val="22"/>
        </w:rPr>
        <w:t>113</w:t>
      </w:r>
      <w:r w:rsidRPr="00F612D3">
        <w:rPr>
          <w:rFonts w:cs="Calibri"/>
          <w:sz w:val="22"/>
          <w:szCs w:val="22"/>
        </w:rPr>
        <w:t>/20</w:t>
      </w:r>
      <w:r w:rsidR="00EA5E0D">
        <w:rPr>
          <w:rFonts w:cs="Calibri"/>
          <w:sz w:val="22"/>
          <w:szCs w:val="22"/>
        </w:rPr>
        <w:t>20</w:t>
      </w:r>
      <w:r w:rsidRPr="00F612D3">
        <w:rPr>
          <w:rFonts w:cs="Calibri"/>
          <w:sz w:val="22"/>
          <w:szCs w:val="22"/>
        </w:rPr>
        <w:t xml:space="preserve">, uma parcela não inferior a </w:t>
      </w:r>
      <w:r w:rsidR="00BD276E">
        <w:rPr>
          <w:rFonts w:cs="Calibri"/>
          <w:sz w:val="22"/>
          <w:szCs w:val="22"/>
        </w:rPr>
        <w:t>7</w:t>
      </w:r>
      <w:r w:rsidRPr="00F612D3">
        <w:rPr>
          <w:rFonts w:cs="Calibri"/>
          <w:sz w:val="22"/>
          <w:szCs w:val="22"/>
        </w:rPr>
        <w:t xml:space="preserve">0% desses recursos deve ser aplicada na remuneração dos profissionais do magistério da educação básica em efetivo exercício na rede pública. Nesse quesito, e de acordo com os relatórios </w:t>
      </w:r>
    </w:p>
    <w:p w14:paraId="6F09F987" w14:textId="77777777" w:rsidR="0020362E" w:rsidRDefault="0020362E" w:rsidP="00EA5E0D">
      <w:pPr>
        <w:jc w:val="both"/>
        <w:rPr>
          <w:rFonts w:cs="Calibri"/>
          <w:sz w:val="22"/>
          <w:szCs w:val="22"/>
        </w:rPr>
      </w:pPr>
    </w:p>
    <w:p w14:paraId="34B7338A" w14:textId="77777777" w:rsidR="0020362E" w:rsidRDefault="0020362E" w:rsidP="002C3750">
      <w:pPr>
        <w:rPr>
          <w:rFonts w:cs="Calibri"/>
          <w:sz w:val="22"/>
          <w:szCs w:val="22"/>
        </w:rPr>
      </w:pPr>
    </w:p>
    <w:p w14:paraId="1E5BE100" w14:textId="77777777" w:rsidR="0020362E" w:rsidRDefault="0020362E" w:rsidP="002C3750">
      <w:pPr>
        <w:rPr>
          <w:rFonts w:cs="Calibri"/>
          <w:sz w:val="22"/>
          <w:szCs w:val="22"/>
        </w:rPr>
      </w:pPr>
    </w:p>
    <w:p w14:paraId="5B32CE21" w14:textId="77777777" w:rsidR="0020362E" w:rsidRDefault="0020362E" w:rsidP="002C3750">
      <w:pPr>
        <w:rPr>
          <w:rFonts w:cs="Calibri"/>
          <w:sz w:val="22"/>
          <w:szCs w:val="22"/>
        </w:rPr>
      </w:pPr>
    </w:p>
    <w:p w14:paraId="6631B77E" w14:textId="77777777" w:rsidR="0020362E" w:rsidRDefault="0020362E" w:rsidP="002C3750">
      <w:pPr>
        <w:rPr>
          <w:rFonts w:cs="Calibri"/>
          <w:sz w:val="22"/>
          <w:szCs w:val="22"/>
        </w:rPr>
      </w:pPr>
    </w:p>
    <w:p w14:paraId="28D850F2" w14:textId="77777777" w:rsidR="0020362E" w:rsidRDefault="0020362E" w:rsidP="002C3750">
      <w:pPr>
        <w:rPr>
          <w:rFonts w:cs="Calibri"/>
          <w:sz w:val="22"/>
          <w:szCs w:val="22"/>
        </w:rPr>
      </w:pPr>
    </w:p>
    <w:p w14:paraId="39086FE0" w14:textId="77777777" w:rsidR="0020362E" w:rsidRDefault="0020362E" w:rsidP="002C3750">
      <w:pPr>
        <w:rPr>
          <w:rFonts w:cs="Calibri"/>
          <w:sz w:val="22"/>
          <w:szCs w:val="22"/>
        </w:rPr>
      </w:pPr>
    </w:p>
    <w:p w14:paraId="30692109" w14:textId="77777777" w:rsidR="0020362E" w:rsidRDefault="0020362E" w:rsidP="002C3750">
      <w:pPr>
        <w:rPr>
          <w:rFonts w:cs="Calibri"/>
          <w:sz w:val="22"/>
          <w:szCs w:val="22"/>
        </w:rPr>
      </w:pPr>
    </w:p>
    <w:p w14:paraId="467D58D5" w14:textId="77777777" w:rsidR="0020362E" w:rsidRDefault="0020362E" w:rsidP="002C3750">
      <w:pPr>
        <w:rPr>
          <w:rFonts w:cs="Calibri"/>
          <w:sz w:val="22"/>
          <w:szCs w:val="22"/>
        </w:rPr>
      </w:pPr>
    </w:p>
    <w:p w14:paraId="284F7228" w14:textId="06492C15" w:rsidR="0020362E" w:rsidRDefault="00522212" w:rsidP="002C3750">
      <w:pPr>
        <w:rPr>
          <w:rFonts w:cs="Calibri"/>
          <w:sz w:val="22"/>
          <w:szCs w:val="22"/>
        </w:rPr>
      </w:pPr>
      <w:r>
        <w:rPr>
          <w:rFonts w:ascii="Arial" w:hAnsi="Arial" w:cs="Arial"/>
          <w:b/>
          <w:bCs/>
          <w:i/>
          <w:noProof/>
          <w:sz w:val="28"/>
          <w:szCs w:val="28"/>
          <w:u w:val="single"/>
          <w:lang w:eastAsia="pt-BR"/>
        </w:rPr>
        <w:drawing>
          <wp:anchor distT="0" distB="0" distL="114300" distR="114300" simplePos="0" relativeHeight="251684864" behindDoc="1" locked="0" layoutInCell="1" allowOverlap="1" wp14:anchorId="4EDD142F" wp14:editId="27317EEC">
            <wp:simplePos x="0" y="0"/>
            <wp:positionH relativeFrom="column">
              <wp:posOffset>4886325</wp:posOffset>
            </wp:positionH>
            <wp:positionV relativeFrom="paragraph">
              <wp:posOffset>121920</wp:posOffset>
            </wp:positionV>
            <wp:extent cx="1920240" cy="764540"/>
            <wp:effectExtent l="0" t="0" r="381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17E74FB0" w14:textId="77AB6B88" w:rsidR="0020362E" w:rsidRDefault="0020362E" w:rsidP="002C3750">
      <w:pPr>
        <w:rPr>
          <w:rFonts w:cs="Calibri"/>
          <w:sz w:val="22"/>
          <w:szCs w:val="22"/>
        </w:rPr>
      </w:pPr>
    </w:p>
    <w:p w14:paraId="415293B2" w14:textId="77777777" w:rsidR="0020362E" w:rsidRDefault="0020362E" w:rsidP="002C3750">
      <w:pPr>
        <w:rPr>
          <w:rFonts w:cs="Calibri"/>
          <w:sz w:val="22"/>
          <w:szCs w:val="22"/>
        </w:rPr>
      </w:pPr>
    </w:p>
    <w:p w14:paraId="09424215" w14:textId="77777777" w:rsidR="00EA5E0D" w:rsidRDefault="00EA5E0D" w:rsidP="00EA5E0D">
      <w:pPr>
        <w:jc w:val="both"/>
        <w:rPr>
          <w:rFonts w:cs="Calibri"/>
          <w:sz w:val="22"/>
          <w:szCs w:val="22"/>
        </w:rPr>
      </w:pPr>
    </w:p>
    <w:p w14:paraId="35616028" w14:textId="77777777" w:rsidR="00EA5E0D" w:rsidRDefault="00EA5E0D" w:rsidP="00EA5E0D">
      <w:pPr>
        <w:jc w:val="both"/>
        <w:rPr>
          <w:rFonts w:cs="Calibri"/>
          <w:sz w:val="22"/>
          <w:szCs w:val="22"/>
        </w:rPr>
      </w:pPr>
    </w:p>
    <w:p w14:paraId="2A3567BD" w14:textId="77777777" w:rsidR="00EA5E0D" w:rsidRDefault="00EA5E0D" w:rsidP="00EA5E0D">
      <w:pPr>
        <w:jc w:val="both"/>
        <w:rPr>
          <w:rFonts w:cs="Calibri"/>
          <w:sz w:val="22"/>
          <w:szCs w:val="22"/>
        </w:rPr>
      </w:pPr>
    </w:p>
    <w:p w14:paraId="66FBFE44" w14:textId="35407DE5" w:rsidR="002C3750" w:rsidRPr="00F612D3" w:rsidRDefault="002C3750" w:rsidP="00EA5E0D">
      <w:pPr>
        <w:jc w:val="both"/>
        <w:rPr>
          <w:rFonts w:cs="Calibri"/>
          <w:sz w:val="22"/>
          <w:szCs w:val="22"/>
        </w:rPr>
      </w:pPr>
      <w:r w:rsidRPr="00F612D3">
        <w:rPr>
          <w:rFonts w:cs="Calibri"/>
          <w:sz w:val="22"/>
          <w:szCs w:val="22"/>
        </w:rPr>
        <w:t xml:space="preserve">publicados, o Município despendeu, até o final do quadrimestre em análise, o montante de R$ </w:t>
      </w:r>
      <w:r w:rsidR="00BD276E">
        <w:rPr>
          <w:rFonts w:cs="Calibri"/>
          <w:sz w:val="22"/>
          <w:szCs w:val="22"/>
        </w:rPr>
        <w:t>1.402.905,90</w:t>
      </w:r>
      <w:r w:rsidRPr="00F612D3">
        <w:rPr>
          <w:rFonts w:cs="Calibri"/>
          <w:sz w:val="22"/>
          <w:szCs w:val="22"/>
        </w:rPr>
        <w:t xml:space="preserve">, o que corresponde  a </w:t>
      </w:r>
      <w:r w:rsidR="00BD276E">
        <w:rPr>
          <w:rFonts w:cs="Calibri"/>
          <w:sz w:val="22"/>
          <w:szCs w:val="22"/>
        </w:rPr>
        <w:t>74,03</w:t>
      </w:r>
      <w:r w:rsidRPr="00F612D3">
        <w:rPr>
          <w:rFonts w:cs="Calibri"/>
          <w:sz w:val="22"/>
          <w:szCs w:val="22"/>
        </w:rPr>
        <w:t>% dos recursos do referido fundo,  atendendo o dispositivo legal supracitado.</w:t>
      </w:r>
    </w:p>
    <w:p w14:paraId="6C56696A" w14:textId="24636CB9" w:rsidR="002C3750" w:rsidRDefault="002C3750" w:rsidP="00EA5E0D">
      <w:pPr>
        <w:jc w:val="both"/>
        <w:rPr>
          <w:rFonts w:cs="Calibri"/>
          <w:sz w:val="22"/>
          <w:szCs w:val="22"/>
        </w:rPr>
      </w:pPr>
    </w:p>
    <w:p w14:paraId="7195EACA" w14:textId="77777777" w:rsidR="002C3750" w:rsidRDefault="002C3750" w:rsidP="002C3750">
      <w:pPr>
        <w:rPr>
          <w:rFonts w:cs="Calibri"/>
          <w:b/>
          <w:sz w:val="22"/>
          <w:szCs w:val="22"/>
        </w:rPr>
      </w:pPr>
    </w:p>
    <w:p w14:paraId="1F5D4CE8"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r w:rsidRPr="00F612D3">
        <w:rPr>
          <w:rFonts w:cs="Calibri"/>
          <w:b/>
          <w:sz w:val="22"/>
          <w:szCs w:val="22"/>
        </w:rPr>
        <w:tab/>
        <w:t>6. Ações e Serviços Públicos de Saúde</w:t>
      </w:r>
    </w:p>
    <w:p w14:paraId="595C2E21" w14:textId="77777777" w:rsidR="002C3750" w:rsidRPr="00F612D3" w:rsidRDefault="002C3750" w:rsidP="002C3750">
      <w:pPr>
        <w:rPr>
          <w:rFonts w:cs="Calibri"/>
          <w:b/>
          <w:sz w:val="22"/>
          <w:szCs w:val="22"/>
        </w:rPr>
      </w:pPr>
      <w:r w:rsidRPr="00F612D3">
        <w:rPr>
          <w:rFonts w:cs="Calibri"/>
          <w:b/>
          <w:sz w:val="22"/>
          <w:szCs w:val="22"/>
        </w:rPr>
        <w:t xml:space="preserve"> </w:t>
      </w:r>
      <w:r w:rsidRPr="00F612D3">
        <w:rPr>
          <w:rFonts w:cs="Calibri"/>
          <w:b/>
          <w:sz w:val="22"/>
          <w:szCs w:val="22"/>
        </w:rPr>
        <w:tab/>
      </w:r>
    </w:p>
    <w:p w14:paraId="40629DA0" w14:textId="22EEF4C0" w:rsidR="002C3750" w:rsidRPr="00F612D3" w:rsidRDefault="002C3750" w:rsidP="00EA5E0D">
      <w:pPr>
        <w:jc w:val="both"/>
        <w:rPr>
          <w:rFonts w:cs="Calibri"/>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t xml:space="preserve">Tomando como base as despesas liquidadas no período, os gastos com saúde atingiram o montante de R$ </w:t>
      </w:r>
      <w:r w:rsidR="00154229">
        <w:rPr>
          <w:rFonts w:cs="Calibri"/>
          <w:sz w:val="22"/>
          <w:szCs w:val="22"/>
        </w:rPr>
        <w:t>1.509.154,64</w:t>
      </w:r>
      <w:r w:rsidRPr="00F612D3">
        <w:rPr>
          <w:rFonts w:cs="Calibri"/>
          <w:sz w:val="22"/>
          <w:szCs w:val="22"/>
        </w:rPr>
        <w:t xml:space="preserve">, o que corresponde a </w:t>
      </w:r>
      <w:r w:rsidR="00154229">
        <w:rPr>
          <w:rFonts w:cs="Calibri"/>
          <w:sz w:val="22"/>
          <w:szCs w:val="22"/>
        </w:rPr>
        <w:t>13,76</w:t>
      </w:r>
      <w:r w:rsidRPr="00F612D3">
        <w:rPr>
          <w:rFonts w:cs="Calibri"/>
          <w:sz w:val="22"/>
          <w:szCs w:val="22"/>
        </w:rPr>
        <w:t xml:space="preserve">% sobre a Receita Líquida de Impostos e Transferências. Observa-se, portanto, </w:t>
      </w:r>
      <w:r w:rsidR="00154229">
        <w:rPr>
          <w:rFonts w:cs="Calibri"/>
          <w:sz w:val="22"/>
          <w:szCs w:val="22"/>
        </w:rPr>
        <w:t xml:space="preserve">até o presente momento </w:t>
      </w:r>
      <w:r w:rsidRPr="00F612D3">
        <w:rPr>
          <w:rFonts w:cs="Calibri"/>
          <w:sz w:val="22"/>
          <w:szCs w:val="22"/>
        </w:rPr>
        <w:t>o  descumprimento do mínimo de 15% estabelecido na Lei Complementar nº 141/2012.</w:t>
      </w:r>
    </w:p>
    <w:p w14:paraId="2245E3B6" w14:textId="52526BD8" w:rsidR="002C3750" w:rsidRDefault="002C3750" w:rsidP="002C3750">
      <w:pPr>
        <w:rPr>
          <w:rFonts w:cs="Calibri"/>
          <w:sz w:val="22"/>
          <w:szCs w:val="22"/>
        </w:rPr>
      </w:pPr>
    </w:p>
    <w:p w14:paraId="5A558A15" w14:textId="1E9F1F72" w:rsidR="002C3750" w:rsidRDefault="002C3750" w:rsidP="002C3750">
      <w:pPr>
        <w:rPr>
          <w:rFonts w:cs="Calibri"/>
          <w:sz w:val="22"/>
          <w:szCs w:val="22"/>
        </w:rPr>
      </w:pPr>
    </w:p>
    <w:p w14:paraId="4304453F" w14:textId="7DC9B343" w:rsidR="002C3750" w:rsidRPr="00F612D3" w:rsidRDefault="002C3750" w:rsidP="002C3750">
      <w:pPr>
        <w:rPr>
          <w:rFonts w:cs="Calibri"/>
          <w:b/>
          <w:sz w:val="22"/>
          <w:szCs w:val="22"/>
        </w:rPr>
      </w:pPr>
      <w:r w:rsidRPr="00F612D3">
        <w:rPr>
          <w:rFonts w:cs="Calibri"/>
          <w:b/>
          <w:sz w:val="22"/>
          <w:szCs w:val="22"/>
        </w:rPr>
        <w:tab/>
      </w:r>
      <w:r w:rsidRPr="00F612D3">
        <w:rPr>
          <w:rFonts w:cs="Calibri"/>
          <w:b/>
          <w:sz w:val="22"/>
          <w:szCs w:val="22"/>
        </w:rPr>
        <w:tab/>
        <w:t xml:space="preserve">7. Análise da Dívida Pública </w:t>
      </w:r>
    </w:p>
    <w:p w14:paraId="15E14733" w14:textId="77777777" w:rsidR="002C3750" w:rsidRPr="00F612D3" w:rsidRDefault="002C3750" w:rsidP="002C3750">
      <w:pPr>
        <w:rPr>
          <w:rFonts w:cs="Calibri"/>
          <w:sz w:val="22"/>
          <w:szCs w:val="22"/>
        </w:rPr>
      </w:pPr>
    </w:p>
    <w:p w14:paraId="04D992F4" w14:textId="77777777" w:rsidR="00EE0A92" w:rsidRPr="00701B84" w:rsidRDefault="002C3750" w:rsidP="00EE0A92">
      <w:pPr>
        <w:spacing w:before="240"/>
        <w:ind w:firstLine="708"/>
        <w:rPr>
          <w:sz w:val="22"/>
          <w:szCs w:val="22"/>
        </w:rPr>
      </w:pPr>
      <w:r w:rsidRPr="00F612D3">
        <w:rPr>
          <w:rFonts w:cs="Calibri"/>
          <w:sz w:val="22"/>
          <w:szCs w:val="22"/>
        </w:rPr>
        <w:t xml:space="preserve"> </w:t>
      </w:r>
      <w:r w:rsidRPr="00F612D3">
        <w:rPr>
          <w:rFonts w:cs="Calibri"/>
          <w:sz w:val="22"/>
          <w:szCs w:val="22"/>
        </w:rPr>
        <w:tab/>
      </w:r>
      <w:r w:rsidRPr="00F612D3">
        <w:rPr>
          <w:rFonts w:cs="Calibri"/>
          <w:sz w:val="22"/>
          <w:szCs w:val="22"/>
        </w:rPr>
        <w:tab/>
      </w:r>
      <w:r w:rsidR="00EE0A92" w:rsidRPr="00701B84">
        <w:rPr>
          <w:sz w:val="22"/>
          <w:szCs w:val="22"/>
        </w:rPr>
        <w:t>Com relação aos restos a pagar de exercícios anteriores a posição até final do mês de abril é a seguinte: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7"/>
        <w:gridCol w:w="2497"/>
        <w:gridCol w:w="2551"/>
        <w:gridCol w:w="2977"/>
      </w:tblGrid>
      <w:tr w:rsidR="00EE0A92" w:rsidRPr="00701B84" w14:paraId="5394CA74" w14:textId="77777777" w:rsidTr="00EA5E0D">
        <w:tc>
          <w:tcPr>
            <w:tcW w:w="2267" w:type="dxa"/>
            <w:tcBorders>
              <w:top w:val="none" w:sz="1" w:space="0" w:color="000000"/>
              <w:left w:val="none" w:sz="1" w:space="0" w:color="000000"/>
              <w:bottom w:val="none" w:sz="1" w:space="0" w:color="000000"/>
            </w:tcBorders>
            <w:shd w:val="clear" w:color="auto" w:fill="auto"/>
          </w:tcPr>
          <w:p w14:paraId="29E75BFB" w14:textId="77777777" w:rsidR="00EE0A92" w:rsidRPr="00701B84" w:rsidRDefault="00EE0A92" w:rsidP="003E0CE6">
            <w:pPr>
              <w:pStyle w:val="Contedodatabela"/>
              <w:jc w:val="center"/>
              <w:rPr>
                <w:rFonts w:ascii="Calibri" w:hAnsi="Calibri"/>
                <w:b/>
                <w:bCs/>
                <w:sz w:val="22"/>
                <w:szCs w:val="22"/>
              </w:rPr>
            </w:pPr>
            <w:r w:rsidRPr="00701B84">
              <w:rPr>
                <w:rFonts w:ascii="Calibri" w:hAnsi="Calibri"/>
                <w:b/>
                <w:bCs/>
                <w:sz w:val="22"/>
                <w:szCs w:val="22"/>
              </w:rPr>
              <w:t>Ano</w:t>
            </w:r>
          </w:p>
        </w:tc>
        <w:tc>
          <w:tcPr>
            <w:tcW w:w="2497" w:type="dxa"/>
            <w:tcBorders>
              <w:top w:val="none" w:sz="1" w:space="0" w:color="000000"/>
              <w:left w:val="none" w:sz="1" w:space="0" w:color="000000"/>
              <w:bottom w:val="none" w:sz="1" w:space="0" w:color="000000"/>
            </w:tcBorders>
            <w:shd w:val="clear" w:color="auto" w:fill="auto"/>
          </w:tcPr>
          <w:p w14:paraId="2BC06EA6" w14:textId="77777777" w:rsidR="00EE0A92" w:rsidRPr="00701B84" w:rsidRDefault="00EE0A92" w:rsidP="003E0CE6">
            <w:pPr>
              <w:pStyle w:val="Contedodatabela"/>
              <w:jc w:val="center"/>
              <w:rPr>
                <w:rFonts w:ascii="Calibri" w:hAnsi="Calibri"/>
                <w:b/>
                <w:bCs/>
                <w:sz w:val="22"/>
                <w:szCs w:val="22"/>
              </w:rPr>
            </w:pPr>
            <w:r w:rsidRPr="00701B84">
              <w:rPr>
                <w:rFonts w:ascii="Calibri" w:hAnsi="Calibri"/>
                <w:b/>
                <w:bCs/>
                <w:sz w:val="22"/>
                <w:szCs w:val="22"/>
              </w:rPr>
              <w:t>Processados</w:t>
            </w:r>
          </w:p>
        </w:tc>
        <w:tc>
          <w:tcPr>
            <w:tcW w:w="2551" w:type="dxa"/>
            <w:tcBorders>
              <w:top w:val="none" w:sz="1" w:space="0" w:color="000000"/>
              <w:left w:val="none" w:sz="1" w:space="0" w:color="000000"/>
              <w:bottom w:val="none" w:sz="1" w:space="0" w:color="000000"/>
            </w:tcBorders>
            <w:shd w:val="clear" w:color="auto" w:fill="auto"/>
          </w:tcPr>
          <w:p w14:paraId="10618E34" w14:textId="77777777" w:rsidR="00EE0A92" w:rsidRPr="00701B84" w:rsidRDefault="00EE0A92" w:rsidP="003E0CE6">
            <w:pPr>
              <w:pStyle w:val="Contedodatabela"/>
              <w:jc w:val="center"/>
              <w:rPr>
                <w:rFonts w:ascii="Calibri" w:hAnsi="Calibri"/>
                <w:b/>
                <w:bCs/>
                <w:sz w:val="22"/>
                <w:szCs w:val="22"/>
              </w:rPr>
            </w:pPr>
            <w:r w:rsidRPr="00701B84">
              <w:rPr>
                <w:rFonts w:ascii="Calibri" w:hAnsi="Calibri"/>
                <w:b/>
                <w:bCs/>
                <w:sz w:val="22"/>
                <w:szCs w:val="22"/>
              </w:rPr>
              <w:t>Não Processados</w:t>
            </w:r>
          </w:p>
        </w:tc>
        <w:tc>
          <w:tcPr>
            <w:tcW w:w="2977" w:type="dxa"/>
            <w:tcBorders>
              <w:top w:val="none" w:sz="1" w:space="0" w:color="000000"/>
              <w:left w:val="none" w:sz="1" w:space="0" w:color="000000"/>
              <w:bottom w:val="none" w:sz="1" w:space="0" w:color="000000"/>
              <w:right w:val="none" w:sz="1" w:space="0" w:color="000000"/>
            </w:tcBorders>
            <w:shd w:val="clear" w:color="auto" w:fill="auto"/>
          </w:tcPr>
          <w:p w14:paraId="099927B4" w14:textId="77777777" w:rsidR="00EE0A92" w:rsidRPr="00701B84" w:rsidRDefault="00EE0A92" w:rsidP="003E0CE6">
            <w:pPr>
              <w:pStyle w:val="Contedodatabela"/>
              <w:jc w:val="center"/>
              <w:rPr>
                <w:rFonts w:ascii="Calibri" w:hAnsi="Calibri"/>
                <w:sz w:val="22"/>
                <w:szCs w:val="22"/>
              </w:rPr>
            </w:pPr>
            <w:r w:rsidRPr="00701B84">
              <w:rPr>
                <w:rFonts w:ascii="Calibri" w:hAnsi="Calibri"/>
                <w:b/>
                <w:bCs/>
                <w:sz w:val="22"/>
                <w:szCs w:val="22"/>
              </w:rPr>
              <w:t>Total</w:t>
            </w:r>
          </w:p>
        </w:tc>
      </w:tr>
      <w:tr w:rsidR="00EE0A92" w:rsidRPr="00701B84" w14:paraId="04120D47" w14:textId="77777777" w:rsidTr="00EA5E0D">
        <w:tc>
          <w:tcPr>
            <w:tcW w:w="2267" w:type="dxa"/>
            <w:tcBorders>
              <w:left w:val="none" w:sz="1" w:space="0" w:color="000000"/>
              <w:bottom w:val="none" w:sz="1" w:space="0" w:color="000000"/>
            </w:tcBorders>
            <w:shd w:val="clear" w:color="auto" w:fill="auto"/>
          </w:tcPr>
          <w:p w14:paraId="0E27A879" w14:textId="77777777" w:rsidR="00EE0A92" w:rsidRPr="00701B84" w:rsidRDefault="00EE0A92" w:rsidP="003E0CE6">
            <w:pPr>
              <w:pStyle w:val="Contedodatabela"/>
              <w:rPr>
                <w:rFonts w:ascii="Calibri" w:hAnsi="Calibri"/>
                <w:sz w:val="22"/>
                <w:szCs w:val="22"/>
              </w:rPr>
            </w:pPr>
            <w:r w:rsidRPr="00701B84">
              <w:rPr>
                <w:rFonts w:ascii="Calibri" w:hAnsi="Calibri"/>
                <w:sz w:val="22"/>
                <w:szCs w:val="22"/>
              </w:rPr>
              <w:t>2011</w:t>
            </w:r>
          </w:p>
        </w:tc>
        <w:tc>
          <w:tcPr>
            <w:tcW w:w="2497" w:type="dxa"/>
            <w:tcBorders>
              <w:left w:val="none" w:sz="1" w:space="0" w:color="000000"/>
              <w:bottom w:val="none" w:sz="1" w:space="0" w:color="000000"/>
            </w:tcBorders>
            <w:shd w:val="clear" w:color="auto" w:fill="auto"/>
          </w:tcPr>
          <w:p w14:paraId="2276E5C0"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20.281,45</w:t>
            </w:r>
          </w:p>
        </w:tc>
        <w:tc>
          <w:tcPr>
            <w:tcW w:w="2551" w:type="dxa"/>
            <w:tcBorders>
              <w:left w:val="none" w:sz="1" w:space="0" w:color="000000"/>
              <w:bottom w:val="none" w:sz="1" w:space="0" w:color="000000"/>
            </w:tcBorders>
            <w:shd w:val="clear" w:color="auto" w:fill="auto"/>
          </w:tcPr>
          <w:p w14:paraId="4658CEA4"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57FC45E3"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20.281,45</w:t>
            </w:r>
          </w:p>
        </w:tc>
      </w:tr>
      <w:tr w:rsidR="00EE0A92" w:rsidRPr="00701B84" w14:paraId="628052DD" w14:textId="77777777" w:rsidTr="00EA5E0D">
        <w:tc>
          <w:tcPr>
            <w:tcW w:w="2267" w:type="dxa"/>
            <w:tcBorders>
              <w:left w:val="none" w:sz="1" w:space="0" w:color="000000"/>
              <w:bottom w:val="none" w:sz="1" w:space="0" w:color="000000"/>
            </w:tcBorders>
            <w:shd w:val="clear" w:color="auto" w:fill="auto"/>
          </w:tcPr>
          <w:p w14:paraId="43942147" w14:textId="77777777" w:rsidR="00EE0A92" w:rsidRPr="00701B84" w:rsidRDefault="00EE0A92" w:rsidP="003E0CE6">
            <w:pPr>
              <w:pStyle w:val="Contedodatabela"/>
              <w:rPr>
                <w:rFonts w:ascii="Calibri" w:hAnsi="Calibri"/>
                <w:sz w:val="22"/>
                <w:szCs w:val="22"/>
              </w:rPr>
            </w:pPr>
            <w:r w:rsidRPr="00701B84">
              <w:rPr>
                <w:rFonts w:ascii="Calibri" w:hAnsi="Calibri"/>
                <w:sz w:val="22"/>
                <w:szCs w:val="22"/>
              </w:rPr>
              <w:t>2012</w:t>
            </w:r>
          </w:p>
        </w:tc>
        <w:tc>
          <w:tcPr>
            <w:tcW w:w="2497" w:type="dxa"/>
            <w:tcBorders>
              <w:left w:val="none" w:sz="1" w:space="0" w:color="000000"/>
              <w:bottom w:val="none" w:sz="1" w:space="0" w:color="000000"/>
            </w:tcBorders>
            <w:shd w:val="clear" w:color="auto" w:fill="auto"/>
          </w:tcPr>
          <w:p w14:paraId="24CD7B62" w14:textId="77777777" w:rsidR="00EE0A92" w:rsidRPr="00701B84" w:rsidRDefault="00EE0A92" w:rsidP="003E0CE6">
            <w:pPr>
              <w:pStyle w:val="Contedodatabela"/>
              <w:jc w:val="right"/>
              <w:rPr>
                <w:rFonts w:ascii="Calibri" w:hAnsi="Calibri"/>
                <w:sz w:val="22"/>
                <w:szCs w:val="22"/>
              </w:rPr>
            </w:pPr>
            <w:r>
              <w:rPr>
                <w:rFonts w:ascii="Calibri" w:hAnsi="Calibri"/>
                <w:sz w:val="22"/>
                <w:szCs w:val="22"/>
              </w:rPr>
              <w:t>138.791,25</w:t>
            </w:r>
          </w:p>
        </w:tc>
        <w:tc>
          <w:tcPr>
            <w:tcW w:w="2551" w:type="dxa"/>
            <w:tcBorders>
              <w:left w:val="none" w:sz="1" w:space="0" w:color="000000"/>
              <w:bottom w:val="none" w:sz="1" w:space="0" w:color="000000"/>
            </w:tcBorders>
            <w:shd w:val="clear" w:color="auto" w:fill="auto"/>
          </w:tcPr>
          <w:p w14:paraId="7A03293A"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665192F9" w14:textId="77777777" w:rsidR="00EE0A92" w:rsidRPr="00701B84" w:rsidRDefault="00EE0A92" w:rsidP="003E0CE6">
            <w:pPr>
              <w:pStyle w:val="Contedodatabela"/>
              <w:jc w:val="right"/>
              <w:rPr>
                <w:rFonts w:ascii="Calibri" w:hAnsi="Calibri"/>
                <w:sz w:val="22"/>
                <w:szCs w:val="22"/>
              </w:rPr>
            </w:pPr>
            <w:r>
              <w:rPr>
                <w:rFonts w:ascii="Calibri" w:hAnsi="Calibri"/>
                <w:sz w:val="22"/>
                <w:szCs w:val="22"/>
              </w:rPr>
              <w:t>138.791,25</w:t>
            </w:r>
          </w:p>
        </w:tc>
      </w:tr>
      <w:tr w:rsidR="00EE0A92" w:rsidRPr="00701B84" w14:paraId="5D5D3B15" w14:textId="77777777" w:rsidTr="00EA5E0D">
        <w:tc>
          <w:tcPr>
            <w:tcW w:w="2267" w:type="dxa"/>
            <w:tcBorders>
              <w:left w:val="none" w:sz="1" w:space="0" w:color="000000"/>
              <w:bottom w:val="none" w:sz="1" w:space="0" w:color="000000"/>
            </w:tcBorders>
            <w:shd w:val="clear" w:color="auto" w:fill="auto"/>
          </w:tcPr>
          <w:p w14:paraId="6FF7E483" w14:textId="77777777" w:rsidR="00EE0A92" w:rsidRPr="00701B84" w:rsidRDefault="00EE0A92" w:rsidP="003E0CE6">
            <w:pPr>
              <w:pStyle w:val="Contedodatabela"/>
              <w:rPr>
                <w:rFonts w:ascii="Calibri" w:hAnsi="Calibri"/>
                <w:sz w:val="22"/>
                <w:szCs w:val="22"/>
              </w:rPr>
            </w:pPr>
            <w:r w:rsidRPr="00701B84">
              <w:rPr>
                <w:rFonts w:ascii="Calibri" w:hAnsi="Calibri"/>
                <w:sz w:val="22"/>
                <w:szCs w:val="22"/>
              </w:rPr>
              <w:t>2013</w:t>
            </w:r>
          </w:p>
        </w:tc>
        <w:tc>
          <w:tcPr>
            <w:tcW w:w="2497" w:type="dxa"/>
            <w:tcBorders>
              <w:left w:val="none" w:sz="1" w:space="0" w:color="000000"/>
              <w:bottom w:val="none" w:sz="1" w:space="0" w:color="000000"/>
            </w:tcBorders>
            <w:shd w:val="clear" w:color="auto" w:fill="auto"/>
          </w:tcPr>
          <w:p w14:paraId="14067BF0"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14.469,73</w:t>
            </w:r>
          </w:p>
        </w:tc>
        <w:tc>
          <w:tcPr>
            <w:tcW w:w="2551" w:type="dxa"/>
            <w:tcBorders>
              <w:left w:val="none" w:sz="1" w:space="0" w:color="000000"/>
              <w:bottom w:val="none" w:sz="1" w:space="0" w:color="000000"/>
            </w:tcBorders>
            <w:shd w:val="clear" w:color="auto" w:fill="auto"/>
          </w:tcPr>
          <w:p w14:paraId="57CD73E3"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7FE3B329"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1</w:t>
            </w:r>
            <w:r>
              <w:rPr>
                <w:rFonts w:ascii="Calibri" w:hAnsi="Calibri"/>
                <w:sz w:val="22"/>
                <w:szCs w:val="22"/>
              </w:rPr>
              <w:t>4</w:t>
            </w:r>
            <w:r w:rsidRPr="00701B84">
              <w:rPr>
                <w:rFonts w:ascii="Calibri" w:hAnsi="Calibri"/>
                <w:sz w:val="22"/>
                <w:szCs w:val="22"/>
              </w:rPr>
              <w:t>.</w:t>
            </w:r>
            <w:r>
              <w:rPr>
                <w:rFonts w:ascii="Calibri" w:hAnsi="Calibri"/>
                <w:sz w:val="22"/>
                <w:szCs w:val="22"/>
              </w:rPr>
              <w:t>469</w:t>
            </w:r>
            <w:r w:rsidRPr="00701B84">
              <w:rPr>
                <w:rFonts w:ascii="Calibri" w:hAnsi="Calibri"/>
                <w:sz w:val="22"/>
                <w:szCs w:val="22"/>
              </w:rPr>
              <w:t>,</w:t>
            </w:r>
            <w:r>
              <w:rPr>
                <w:rFonts w:ascii="Calibri" w:hAnsi="Calibri"/>
                <w:sz w:val="22"/>
                <w:szCs w:val="22"/>
              </w:rPr>
              <w:t>73</w:t>
            </w:r>
          </w:p>
        </w:tc>
      </w:tr>
      <w:tr w:rsidR="00EE0A92" w:rsidRPr="00701B84" w14:paraId="218620C1" w14:textId="77777777" w:rsidTr="00EA5E0D">
        <w:tc>
          <w:tcPr>
            <w:tcW w:w="2267" w:type="dxa"/>
            <w:tcBorders>
              <w:left w:val="none" w:sz="1" w:space="0" w:color="000000"/>
              <w:bottom w:val="none" w:sz="1" w:space="0" w:color="000000"/>
            </w:tcBorders>
            <w:shd w:val="clear" w:color="auto" w:fill="auto"/>
          </w:tcPr>
          <w:p w14:paraId="5CB072F6" w14:textId="77777777" w:rsidR="00EE0A92" w:rsidRPr="00701B84" w:rsidRDefault="00EE0A92" w:rsidP="003E0CE6">
            <w:pPr>
              <w:pStyle w:val="Contedodatabela"/>
              <w:rPr>
                <w:rFonts w:ascii="Calibri" w:hAnsi="Calibri"/>
                <w:sz w:val="22"/>
                <w:szCs w:val="22"/>
              </w:rPr>
            </w:pPr>
            <w:r w:rsidRPr="00701B84">
              <w:rPr>
                <w:rFonts w:ascii="Calibri" w:hAnsi="Calibri"/>
                <w:sz w:val="22"/>
                <w:szCs w:val="22"/>
              </w:rPr>
              <w:t>2014</w:t>
            </w:r>
          </w:p>
        </w:tc>
        <w:tc>
          <w:tcPr>
            <w:tcW w:w="2497" w:type="dxa"/>
            <w:tcBorders>
              <w:left w:val="none" w:sz="1" w:space="0" w:color="000000"/>
              <w:bottom w:val="none" w:sz="1" w:space="0" w:color="000000"/>
            </w:tcBorders>
            <w:shd w:val="clear" w:color="auto" w:fill="auto"/>
          </w:tcPr>
          <w:p w14:paraId="78373B81" w14:textId="77777777" w:rsidR="00EE0A92" w:rsidRPr="00701B84" w:rsidRDefault="00EE0A92" w:rsidP="003E0CE6">
            <w:pPr>
              <w:pStyle w:val="Contedodatabela"/>
              <w:jc w:val="right"/>
              <w:rPr>
                <w:rFonts w:ascii="Calibri" w:hAnsi="Calibri"/>
                <w:sz w:val="22"/>
                <w:szCs w:val="22"/>
              </w:rPr>
            </w:pPr>
            <w:r>
              <w:rPr>
                <w:rFonts w:ascii="Calibri" w:hAnsi="Calibri"/>
                <w:sz w:val="22"/>
                <w:szCs w:val="22"/>
              </w:rPr>
              <w:t>72.964,37</w:t>
            </w:r>
          </w:p>
        </w:tc>
        <w:tc>
          <w:tcPr>
            <w:tcW w:w="2551" w:type="dxa"/>
            <w:tcBorders>
              <w:left w:val="none" w:sz="1" w:space="0" w:color="000000"/>
              <w:bottom w:val="none" w:sz="1" w:space="0" w:color="000000"/>
            </w:tcBorders>
            <w:shd w:val="clear" w:color="auto" w:fill="auto"/>
          </w:tcPr>
          <w:p w14:paraId="79F2B287"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6EB7F02F" w14:textId="77777777" w:rsidR="00EE0A92" w:rsidRPr="00701B84" w:rsidRDefault="00EE0A92" w:rsidP="003E0CE6">
            <w:pPr>
              <w:pStyle w:val="Contedodatabela"/>
              <w:jc w:val="right"/>
              <w:rPr>
                <w:rFonts w:ascii="Calibri" w:hAnsi="Calibri"/>
                <w:sz w:val="22"/>
                <w:szCs w:val="22"/>
              </w:rPr>
            </w:pPr>
            <w:r>
              <w:rPr>
                <w:rFonts w:ascii="Calibri" w:hAnsi="Calibri"/>
                <w:sz w:val="22"/>
                <w:szCs w:val="22"/>
              </w:rPr>
              <w:t>72.964,37</w:t>
            </w:r>
          </w:p>
        </w:tc>
      </w:tr>
      <w:tr w:rsidR="00EE0A92" w:rsidRPr="00701B84" w14:paraId="34A34C3A" w14:textId="77777777" w:rsidTr="00EA5E0D">
        <w:tc>
          <w:tcPr>
            <w:tcW w:w="2267" w:type="dxa"/>
            <w:tcBorders>
              <w:left w:val="none" w:sz="1" w:space="0" w:color="000000"/>
              <w:bottom w:val="none" w:sz="1" w:space="0" w:color="000000"/>
            </w:tcBorders>
            <w:shd w:val="clear" w:color="auto" w:fill="auto"/>
          </w:tcPr>
          <w:p w14:paraId="31A35253" w14:textId="77777777" w:rsidR="00EE0A92" w:rsidRPr="00701B84" w:rsidRDefault="00EE0A92" w:rsidP="003E0CE6">
            <w:pPr>
              <w:pStyle w:val="Contedodatabela"/>
              <w:rPr>
                <w:rFonts w:ascii="Calibri" w:hAnsi="Calibri"/>
                <w:sz w:val="22"/>
                <w:szCs w:val="22"/>
              </w:rPr>
            </w:pPr>
            <w:r w:rsidRPr="00701B84">
              <w:rPr>
                <w:rFonts w:ascii="Calibri" w:hAnsi="Calibri"/>
                <w:sz w:val="22"/>
                <w:szCs w:val="22"/>
              </w:rPr>
              <w:t>2015</w:t>
            </w:r>
          </w:p>
        </w:tc>
        <w:tc>
          <w:tcPr>
            <w:tcW w:w="2497" w:type="dxa"/>
            <w:tcBorders>
              <w:left w:val="none" w:sz="1" w:space="0" w:color="000000"/>
              <w:bottom w:val="none" w:sz="1" w:space="0" w:color="000000"/>
            </w:tcBorders>
            <w:shd w:val="clear" w:color="auto" w:fill="auto"/>
          </w:tcPr>
          <w:p w14:paraId="6199F532" w14:textId="77777777" w:rsidR="00EE0A92" w:rsidRPr="00701B84" w:rsidRDefault="00EE0A92" w:rsidP="003E0CE6">
            <w:pPr>
              <w:pStyle w:val="Contedodatabela"/>
              <w:jc w:val="right"/>
              <w:rPr>
                <w:rFonts w:ascii="Calibri" w:hAnsi="Calibri"/>
                <w:sz w:val="22"/>
                <w:szCs w:val="22"/>
              </w:rPr>
            </w:pPr>
            <w:r w:rsidRPr="008431DC">
              <w:rPr>
                <w:rFonts w:ascii="Calibri" w:hAnsi="Calibri"/>
                <w:sz w:val="22"/>
                <w:szCs w:val="22"/>
              </w:rPr>
              <w:t>109.830,41</w:t>
            </w:r>
          </w:p>
        </w:tc>
        <w:tc>
          <w:tcPr>
            <w:tcW w:w="2551" w:type="dxa"/>
            <w:tcBorders>
              <w:left w:val="none" w:sz="1" w:space="0" w:color="000000"/>
              <w:bottom w:val="none" w:sz="1" w:space="0" w:color="000000"/>
            </w:tcBorders>
            <w:shd w:val="clear" w:color="auto" w:fill="auto"/>
          </w:tcPr>
          <w:p w14:paraId="6A605E19"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0E06C43F" w14:textId="77777777" w:rsidR="00EE0A92" w:rsidRPr="00701B84" w:rsidRDefault="00EE0A92" w:rsidP="003E0CE6">
            <w:pPr>
              <w:pStyle w:val="Contedodatabela"/>
              <w:jc w:val="right"/>
              <w:rPr>
                <w:rFonts w:ascii="Calibri" w:hAnsi="Calibri"/>
                <w:sz w:val="22"/>
                <w:szCs w:val="22"/>
              </w:rPr>
            </w:pPr>
            <w:r w:rsidRPr="008431DC">
              <w:rPr>
                <w:rFonts w:ascii="Calibri" w:hAnsi="Calibri"/>
                <w:sz w:val="22"/>
                <w:szCs w:val="22"/>
              </w:rPr>
              <w:t>109.830,41</w:t>
            </w:r>
          </w:p>
        </w:tc>
      </w:tr>
      <w:tr w:rsidR="00EE0A92" w:rsidRPr="00701B84" w14:paraId="573F2226" w14:textId="77777777" w:rsidTr="00EA5E0D">
        <w:tc>
          <w:tcPr>
            <w:tcW w:w="2267" w:type="dxa"/>
            <w:tcBorders>
              <w:left w:val="none" w:sz="1" w:space="0" w:color="000000"/>
              <w:bottom w:val="none" w:sz="1" w:space="0" w:color="000000"/>
            </w:tcBorders>
            <w:shd w:val="clear" w:color="auto" w:fill="auto"/>
          </w:tcPr>
          <w:p w14:paraId="77B00E68" w14:textId="77777777" w:rsidR="00EE0A92" w:rsidRPr="00701B84" w:rsidRDefault="00EE0A92" w:rsidP="003E0CE6">
            <w:pPr>
              <w:pStyle w:val="Contedodatabela"/>
              <w:rPr>
                <w:rFonts w:ascii="Calibri" w:hAnsi="Calibri"/>
                <w:sz w:val="22"/>
                <w:szCs w:val="22"/>
              </w:rPr>
            </w:pPr>
            <w:r w:rsidRPr="00701B84">
              <w:rPr>
                <w:rFonts w:ascii="Calibri" w:hAnsi="Calibri"/>
                <w:sz w:val="22"/>
                <w:szCs w:val="22"/>
              </w:rPr>
              <w:t>2016</w:t>
            </w:r>
          </w:p>
        </w:tc>
        <w:tc>
          <w:tcPr>
            <w:tcW w:w="2497" w:type="dxa"/>
            <w:tcBorders>
              <w:left w:val="none" w:sz="1" w:space="0" w:color="000000"/>
              <w:bottom w:val="none" w:sz="1" w:space="0" w:color="000000"/>
            </w:tcBorders>
            <w:shd w:val="clear" w:color="auto" w:fill="auto"/>
          </w:tcPr>
          <w:p w14:paraId="3825949B" w14:textId="273CC03C" w:rsidR="00EE0A92" w:rsidRPr="00701B84" w:rsidRDefault="00EE0A92" w:rsidP="003E0CE6">
            <w:pPr>
              <w:pStyle w:val="Contedodatabela"/>
              <w:jc w:val="right"/>
              <w:rPr>
                <w:rFonts w:ascii="Calibri" w:hAnsi="Calibri"/>
                <w:sz w:val="22"/>
                <w:szCs w:val="22"/>
              </w:rPr>
            </w:pPr>
            <w:r w:rsidRPr="00EE0A92">
              <w:rPr>
                <w:rFonts w:ascii="Calibri" w:hAnsi="Calibri"/>
                <w:sz w:val="22"/>
                <w:szCs w:val="22"/>
              </w:rPr>
              <w:t>191.946,31</w:t>
            </w:r>
          </w:p>
        </w:tc>
        <w:tc>
          <w:tcPr>
            <w:tcW w:w="2551" w:type="dxa"/>
            <w:tcBorders>
              <w:left w:val="none" w:sz="1" w:space="0" w:color="000000"/>
              <w:bottom w:val="none" w:sz="1" w:space="0" w:color="000000"/>
            </w:tcBorders>
            <w:shd w:val="clear" w:color="auto" w:fill="auto"/>
          </w:tcPr>
          <w:p w14:paraId="14C2DCA5"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129773B8" w14:textId="3D5E992D" w:rsidR="00EE0A92" w:rsidRPr="00701B84" w:rsidRDefault="00EE0A92" w:rsidP="003E0CE6">
            <w:pPr>
              <w:pStyle w:val="Contedodatabela"/>
              <w:jc w:val="right"/>
              <w:rPr>
                <w:rFonts w:ascii="Calibri" w:hAnsi="Calibri"/>
                <w:sz w:val="22"/>
                <w:szCs w:val="22"/>
              </w:rPr>
            </w:pPr>
            <w:r w:rsidRPr="00EE0A92">
              <w:rPr>
                <w:rFonts w:ascii="Calibri" w:hAnsi="Calibri"/>
                <w:sz w:val="22"/>
                <w:szCs w:val="22"/>
              </w:rPr>
              <w:t>191.946,31</w:t>
            </w:r>
          </w:p>
        </w:tc>
      </w:tr>
      <w:tr w:rsidR="00EE0A92" w:rsidRPr="00701B84" w14:paraId="6F4C29E8" w14:textId="77777777" w:rsidTr="00EA5E0D">
        <w:tc>
          <w:tcPr>
            <w:tcW w:w="2267" w:type="dxa"/>
            <w:tcBorders>
              <w:left w:val="none" w:sz="1" w:space="0" w:color="000000"/>
              <w:bottom w:val="none" w:sz="1" w:space="0" w:color="000000"/>
            </w:tcBorders>
            <w:shd w:val="clear" w:color="auto" w:fill="auto"/>
          </w:tcPr>
          <w:p w14:paraId="2C0DF083" w14:textId="77777777" w:rsidR="00EE0A92" w:rsidRPr="00701B84" w:rsidRDefault="00EE0A92" w:rsidP="003E0CE6">
            <w:pPr>
              <w:pStyle w:val="Contedodatabela"/>
              <w:rPr>
                <w:rFonts w:ascii="Calibri" w:hAnsi="Calibri"/>
                <w:sz w:val="22"/>
                <w:szCs w:val="22"/>
              </w:rPr>
            </w:pPr>
            <w:r w:rsidRPr="00701B84">
              <w:rPr>
                <w:rFonts w:ascii="Calibri" w:hAnsi="Calibri"/>
                <w:sz w:val="22"/>
                <w:szCs w:val="22"/>
              </w:rPr>
              <w:t>2017</w:t>
            </w:r>
          </w:p>
        </w:tc>
        <w:tc>
          <w:tcPr>
            <w:tcW w:w="2497" w:type="dxa"/>
            <w:tcBorders>
              <w:left w:val="none" w:sz="1" w:space="0" w:color="000000"/>
              <w:bottom w:val="none" w:sz="1" w:space="0" w:color="000000"/>
            </w:tcBorders>
            <w:shd w:val="clear" w:color="auto" w:fill="auto"/>
          </w:tcPr>
          <w:p w14:paraId="2DD089DD" w14:textId="77777777" w:rsidR="00EE0A92" w:rsidRPr="00701B84" w:rsidRDefault="00EE0A92" w:rsidP="003E0CE6">
            <w:pPr>
              <w:pStyle w:val="Contedodatabela"/>
              <w:jc w:val="right"/>
              <w:rPr>
                <w:rFonts w:ascii="Calibri" w:hAnsi="Calibri"/>
                <w:sz w:val="22"/>
                <w:szCs w:val="22"/>
              </w:rPr>
            </w:pPr>
            <w:r>
              <w:rPr>
                <w:rFonts w:ascii="Calibri" w:hAnsi="Calibri"/>
                <w:sz w:val="22"/>
                <w:szCs w:val="22"/>
              </w:rPr>
              <w:t>0,00</w:t>
            </w:r>
          </w:p>
        </w:tc>
        <w:tc>
          <w:tcPr>
            <w:tcW w:w="2551" w:type="dxa"/>
            <w:tcBorders>
              <w:left w:val="none" w:sz="1" w:space="0" w:color="000000"/>
              <w:bottom w:val="none" w:sz="1" w:space="0" w:color="000000"/>
            </w:tcBorders>
            <w:shd w:val="clear" w:color="auto" w:fill="auto"/>
          </w:tcPr>
          <w:p w14:paraId="3445A692"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6F140D39" w14:textId="77777777" w:rsidR="00EE0A92" w:rsidRPr="00701B84" w:rsidRDefault="00EE0A92" w:rsidP="003E0CE6">
            <w:pPr>
              <w:pStyle w:val="Contedodatabela"/>
              <w:jc w:val="right"/>
              <w:rPr>
                <w:rFonts w:ascii="Calibri" w:hAnsi="Calibri"/>
                <w:b/>
                <w:bCs/>
                <w:sz w:val="22"/>
                <w:szCs w:val="22"/>
              </w:rPr>
            </w:pPr>
            <w:r>
              <w:rPr>
                <w:rFonts w:ascii="Calibri" w:hAnsi="Calibri"/>
                <w:sz w:val="22"/>
                <w:szCs w:val="22"/>
              </w:rPr>
              <w:t>0,00</w:t>
            </w:r>
          </w:p>
        </w:tc>
      </w:tr>
      <w:tr w:rsidR="00EE0A92" w:rsidRPr="00701B84" w14:paraId="1AE38F62" w14:textId="77777777" w:rsidTr="00EA5E0D">
        <w:tc>
          <w:tcPr>
            <w:tcW w:w="2267" w:type="dxa"/>
            <w:tcBorders>
              <w:left w:val="none" w:sz="1" w:space="0" w:color="000000"/>
              <w:bottom w:val="none" w:sz="1" w:space="0" w:color="000000"/>
            </w:tcBorders>
            <w:shd w:val="clear" w:color="auto" w:fill="auto"/>
          </w:tcPr>
          <w:p w14:paraId="57F0A031" w14:textId="77777777" w:rsidR="00EE0A92" w:rsidRPr="00701B84" w:rsidRDefault="00EE0A92" w:rsidP="003E0CE6">
            <w:pPr>
              <w:pStyle w:val="Contedodatabela"/>
              <w:rPr>
                <w:rFonts w:ascii="Calibri" w:hAnsi="Calibri"/>
                <w:sz w:val="22"/>
                <w:szCs w:val="22"/>
              </w:rPr>
            </w:pPr>
            <w:r w:rsidRPr="00701B84">
              <w:rPr>
                <w:rFonts w:ascii="Calibri" w:hAnsi="Calibri"/>
                <w:sz w:val="22"/>
                <w:szCs w:val="22"/>
              </w:rPr>
              <w:t>2018</w:t>
            </w:r>
          </w:p>
        </w:tc>
        <w:tc>
          <w:tcPr>
            <w:tcW w:w="2497" w:type="dxa"/>
            <w:tcBorders>
              <w:left w:val="none" w:sz="1" w:space="0" w:color="000000"/>
              <w:bottom w:val="none" w:sz="1" w:space="0" w:color="000000"/>
            </w:tcBorders>
            <w:shd w:val="clear" w:color="auto" w:fill="auto"/>
          </w:tcPr>
          <w:p w14:paraId="453E5BD4" w14:textId="77777777" w:rsidR="00EE0A92" w:rsidRPr="00701B84" w:rsidRDefault="00EE0A92" w:rsidP="003E0CE6">
            <w:pPr>
              <w:pStyle w:val="Contedodatabela"/>
              <w:jc w:val="right"/>
              <w:rPr>
                <w:rFonts w:ascii="Calibri" w:hAnsi="Calibri"/>
                <w:sz w:val="22"/>
                <w:szCs w:val="22"/>
              </w:rPr>
            </w:pPr>
            <w:r w:rsidRPr="008431DC">
              <w:rPr>
                <w:rFonts w:ascii="Calibri" w:hAnsi="Calibri"/>
                <w:sz w:val="22"/>
                <w:szCs w:val="22"/>
              </w:rPr>
              <w:t>10.196,24</w:t>
            </w:r>
          </w:p>
        </w:tc>
        <w:tc>
          <w:tcPr>
            <w:tcW w:w="2551" w:type="dxa"/>
            <w:tcBorders>
              <w:left w:val="none" w:sz="1" w:space="0" w:color="000000"/>
              <w:bottom w:val="none" w:sz="1" w:space="0" w:color="000000"/>
            </w:tcBorders>
            <w:shd w:val="clear" w:color="auto" w:fill="auto"/>
          </w:tcPr>
          <w:p w14:paraId="0455C0AA"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68CCFBC4" w14:textId="77777777" w:rsidR="00EE0A92" w:rsidRPr="00701B84" w:rsidRDefault="00EE0A92" w:rsidP="003E0CE6">
            <w:pPr>
              <w:pStyle w:val="Contedodatabela"/>
              <w:jc w:val="right"/>
              <w:rPr>
                <w:rFonts w:ascii="Calibri" w:hAnsi="Calibri"/>
                <w:sz w:val="22"/>
                <w:szCs w:val="22"/>
              </w:rPr>
            </w:pPr>
            <w:r w:rsidRPr="008431DC">
              <w:rPr>
                <w:rFonts w:ascii="Calibri" w:hAnsi="Calibri"/>
                <w:sz w:val="22"/>
                <w:szCs w:val="22"/>
              </w:rPr>
              <w:t>10.196,24</w:t>
            </w:r>
          </w:p>
        </w:tc>
      </w:tr>
      <w:tr w:rsidR="00EE0A92" w:rsidRPr="00701B84" w14:paraId="3E7C9112" w14:textId="77777777" w:rsidTr="00EA5E0D">
        <w:tc>
          <w:tcPr>
            <w:tcW w:w="2267" w:type="dxa"/>
            <w:tcBorders>
              <w:left w:val="none" w:sz="1" w:space="0" w:color="000000"/>
              <w:bottom w:val="none" w:sz="1" w:space="0" w:color="000000"/>
            </w:tcBorders>
            <w:shd w:val="clear" w:color="auto" w:fill="auto"/>
          </w:tcPr>
          <w:p w14:paraId="27005BC6" w14:textId="77777777" w:rsidR="00EE0A92" w:rsidRPr="00701B84" w:rsidRDefault="00EE0A92" w:rsidP="003E0CE6">
            <w:pPr>
              <w:pStyle w:val="Contedodatabela"/>
              <w:rPr>
                <w:rFonts w:ascii="Calibri" w:hAnsi="Calibri"/>
                <w:sz w:val="22"/>
                <w:szCs w:val="22"/>
              </w:rPr>
            </w:pPr>
            <w:r w:rsidRPr="00701B84">
              <w:rPr>
                <w:rFonts w:ascii="Calibri" w:hAnsi="Calibri"/>
                <w:sz w:val="22"/>
                <w:szCs w:val="22"/>
              </w:rPr>
              <w:t>2019</w:t>
            </w:r>
          </w:p>
        </w:tc>
        <w:tc>
          <w:tcPr>
            <w:tcW w:w="2497" w:type="dxa"/>
            <w:tcBorders>
              <w:left w:val="none" w:sz="1" w:space="0" w:color="000000"/>
              <w:bottom w:val="none" w:sz="1" w:space="0" w:color="000000"/>
            </w:tcBorders>
            <w:shd w:val="clear" w:color="auto" w:fill="auto"/>
          </w:tcPr>
          <w:p w14:paraId="53CD851C" w14:textId="0E183437" w:rsidR="00EE0A92" w:rsidRPr="00701B84" w:rsidRDefault="00EE0A92" w:rsidP="003E0CE6">
            <w:pPr>
              <w:pStyle w:val="Contedodatabela"/>
              <w:jc w:val="right"/>
              <w:rPr>
                <w:rFonts w:ascii="Calibri" w:hAnsi="Calibri"/>
                <w:sz w:val="22"/>
                <w:szCs w:val="22"/>
              </w:rPr>
            </w:pPr>
            <w:r w:rsidRPr="00EE0A92">
              <w:rPr>
                <w:rFonts w:ascii="Calibri" w:hAnsi="Calibri"/>
                <w:sz w:val="22"/>
                <w:szCs w:val="22"/>
              </w:rPr>
              <w:t>23.569,77</w:t>
            </w:r>
          </w:p>
        </w:tc>
        <w:tc>
          <w:tcPr>
            <w:tcW w:w="2551" w:type="dxa"/>
            <w:tcBorders>
              <w:left w:val="none" w:sz="1" w:space="0" w:color="000000"/>
              <w:bottom w:val="none" w:sz="1" w:space="0" w:color="000000"/>
            </w:tcBorders>
            <w:shd w:val="clear" w:color="auto" w:fill="auto"/>
          </w:tcPr>
          <w:p w14:paraId="0E785645" w14:textId="77777777" w:rsidR="00EE0A92" w:rsidRPr="00701B84" w:rsidRDefault="00EE0A92" w:rsidP="003E0CE6">
            <w:pPr>
              <w:pStyle w:val="Contedodatabela"/>
              <w:jc w:val="right"/>
              <w:rPr>
                <w:rFonts w:ascii="Calibri" w:hAnsi="Calibri"/>
                <w:sz w:val="22"/>
                <w:szCs w:val="22"/>
              </w:rPr>
            </w:pPr>
            <w:r w:rsidRPr="00701B84">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39925967" w14:textId="77777777" w:rsidR="00EE0A92" w:rsidRPr="00701B84" w:rsidRDefault="00EE0A92" w:rsidP="003E0CE6">
            <w:pPr>
              <w:pStyle w:val="Contedodatabela"/>
              <w:jc w:val="right"/>
              <w:rPr>
                <w:rFonts w:ascii="Calibri" w:hAnsi="Calibri"/>
                <w:sz w:val="22"/>
                <w:szCs w:val="22"/>
              </w:rPr>
            </w:pPr>
            <w:r w:rsidRPr="008431DC">
              <w:rPr>
                <w:rFonts w:ascii="Calibri" w:hAnsi="Calibri"/>
                <w:sz w:val="22"/>
                <w:szCs w:val="22"/>
              </w:rPr>
              <w:t>26.748,71</w:t>
            </w:r>
          </w:p>
        </w:tc>
      </w:tr>
      <w:tr w:rsidR="00EE0A92" w:rsidRPr="00701B84" w14:paraId="4780F093" w14:textId="77777777" w:rsidTr="00EA5E0D">
        <w:tc>
          <w:tcPr>
            <w:tcW w:w="2267" w:type="dxa"/>
            <w:tcBorders>
              <w:left w:val="none" w:sz="1" w:space="0" w:color="000000"/>
              <w:bottom w:val="none" w:sz="1" w:space="0" w:color="000000"/>
            </w:tcBorders>
            <w:shd w:val="clear" w:color="auto" w:fill="auto"/>
          </w:tcPr>
          <w:p w14:paraId="4BD63269" w14:textId="77777777" w:rsidR="00EE0A92" w:rsidRPr="00701B84" w:rsidRDefault="00EE0A92" w:rsidP="003E0CE6">
            <w:pPr>
              <w:pStyle w:val="Contedodatabela"/>
              <w:rPr>
                <w:rFonts w:ascii="Calibri" w:hAnsi="Calibri"/>
                <w:sz w:val="22"/>
                <w:szCs w:val="22"/>
              </w:rPr>
            </w:pPr>
            <w:r>
              <w:rPr>
                <w:rFonts w:ascii="Calibri" w:hAnsi="Calibri"/>
                <w:sz w:val="22"/>
                <w:szCs w:val="22"/>
              </w:rPr>
              <w:t>2020</w:t>
            </w:r>
          </w:p>
        </w:tc>
        <w:tc>
          <w:tcPr>
            <w:tcW w:w="2497" w:type="dxa"/>
            <w:tcBorders>
              <w:left w:val="none" w:sz="1" w:space="0" w:color="000000"/>
              <w:bottom w:val="none" w:sz="1" w:space="0" w:color="000000"/>
            </w:tcBorders>
            <w:shd w:val="clear" w:color="auto" w:fill="auto"/>
          </w:tcPr>
          <w:p w14:paraId="7358BBEF" w14:textId="0AE0404A" w:rsidR="00EE0A92" w:rsidRPr="008431DC" w:rsidRDefault="00EE0A92" w:rsidP="003E0CE6">
            <w:pPr>
              <w:pStyle w:val="Contedodatabela"/>
              <w:jc w:val="right"/>
              <w:rPr>
                <w:rFonts w:ascii="Calibri" w:hAnsi="Calibri"/>
                <w:sz w:val="22"/>
                <w:szCs w:val="22"/>
              </w:rPr>
            </w:pPr>
            <w:r w:rsidRPr="00EE0A92">
              <w:rPr>
                <w:rFonts w:ascii="Calibri" w:hAnsi="Calibri"/>
                <w:sz w:val="22"/>
                <w:szCs w:val="22"/>
              </w:rPr>
              <w:t>28.900,57</w:t>
            </w:r>
          </w:p>
        </w:tc>
        <w:tc>
          <w:tcPr>
            <w:tcW w:w="2551" w:type="dxa"/>
            <w:tcBorders>
              <w:left w:val="none" w:sz="1" w:space="0" w:color="000000"/>
              <w:bottom w:val="none" w:sz="1" w:space="0" w:color="000000"/>
            </w:tcBorders>
            <w:shd w:val="clear" w:color="auto" w:fill="auto"/>
          </w:tcPr>
          <w:p w14:paraId="2E2EBF34" w14:textId="5377761A" w:rsidR="00EE0A92" w:rsidRPr="00701B84" w:rsidRDefault="00EE0A92" w:rsidP="003E0CE6">
            <w:pPr>
              <w:pStyle w:val="Contedodatabela"/>
              <w:jc w:val="right"/>
              <w:rPr>
                <w:rFonts w:ascii="Calibri" w:hAnsi="Calibri"/>
                <w:sz w:val="22"/>
                <w:szCs w:val="22"/>
              </w:rPr>
            </w:pPr>
            <w:r>
              <w:rPr>
                <w:rFonts w:ascii="Calibri" w:hAnsi="Calibri"/>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5269FFA3" w14:textId="77777777" w:rsidR="00EE0A92" w:rsidRPr="008431DC" w:rsidRDefault="00EE0A92" w:rsidP="003E0CE6">
            <w:pPr>
              <w:pStyle w:val="Contedodatabela"/>
              <w:jc w:val="right"/>
              <w:rPr>
                <w:rFonts w:ascii="Calibri" w:hAnsi="Calibri"/>
                <w:sz w:val="22"/>
                <w:szCs w:val="22"/>
              </w:rPr>
            </w:pPr>
            <w:r w:rsidRPr="008431DC">
              <w:rPr>
                <w:rFonts w:ascii="Calibri" w:hAnsi="Calibri"/>
                <w:sz w:val="22"/>
                <w:szCs w:val="22"/>
              </w:rPr>
              <w:t>52.179,28</w:t>
            </w:r>
          </w:p>
        </w:tc>
      </w:tr>
      <w:tr w:rsidR="00EE0A92" w:rsidRPr="00701B84" w14:paraId="79DBA8D3" w14:textId="77777777" w:rsidTr="00EA5E0D">
        <w:tc>
          <w:tcPr>
            <w:tcW w:w="2267" w:type="dxa"/>
            <w:tcBorders>
              <w:left w:val="none" w:sz="1" w:space="0" w:color="000000"/>
              <w:bottom w:val="none" w:sz="1" w:space="0" w:color="000000"/>
            </w:tcBorders>
            <w:shd w:val="clear" w:color="auto" w:fill="auto"/>
          </w:tcPr>
          <w:p w14:paraId="389A0182" w14:textId="77777777" w:rsidR="00EE0A92" w:rsidRPr="00701B84" w:rsidRDefault="00EE0A92" w:rsidP="003E0CE6">
            <w:pPr>
              <w:pStyle w:val="Contedodatabela"/>
              <w:rPr>
                <w:rFonts w:ascii="Calibri" w:hAnsi="Calibri"/>
                <w:b/>
                <w:bCs/>
                <w:sz w:val="22"/>
                <w:szCs w:val="22"/>
              </w:rPr>
            </w:pPr>
            <w:r w:rsidRPr="00701B84">
              <w:rPr>
                <w:rFonts w:ascii="Calibri" w:hAnsi="Calibri"/>
                <w:b/>
                <w:bCs/>
                <w:sz w:val="22"/>
                <w:szCs w:val="22"/>
              </w:rPr>
              <w:t>Total R$</w:t>
            </w:r>
          </w:p>
        </w:tc>
        <w:tc>
          <w:tcPr>
            <w:tcW w:w="2497" w:type="dxa"/>
            <w:tcBorders>
              <w:left w:val="none" w:sz="1" w:space="0" w:color="000000"/>
              <w:bottom w:val="none" w:sz="1" w:space="0" w:color="000000"/>
            </w:tcBorders>
            <w:shd w:val="clear" w:color="auto" w:fill="auto"/>
          </w:tcPr>
          <w:p w14:paraId="0738A45C" w14:textId="2925DB34" w:rsidR="00EE0A92" w:rsidRPr="00701B84" w:rsidRDefault="00EE0A92" w:rsidP="003E0CE6">
            <w:pPr>
              <w:pStyle w:val="Contedodatabela"/>
              <w:jc w:val="right"/>
              <w:rPr>
                <w:rFonts w:ascii="Calibri" w:hAnsi="Calibri"/>
                <w:b/>
                <w:bCs/>
                <w:sz w:val="22"/>
                <w:szCs w:val="22"/>
              </w:rPr>
            </w:pPr>
            <w:r>
              <w:rPr>
                <w:rFonts w:ascii="Calibri" w:hAnsi="Calibri"/>
                <w:b/>
                <w:bCs/>
                <w:sz w:val="22"/>
                <w:szCs w:val="22"/>
              </w:rPr>
              <w:t>610.950,10</w:t>
            </w:r>
          </w:p>
        </w:tc>
        <w:tc>
          <w:tcPr>
            <w:tcW w:w="2551" w:type="dxa"/>
            <w:tcBorders>
              <w:left w:val="none" w:sz="1" w:space="0" w:color="000000"/>
              <w:bottom w:val="none" w:sz="1" w:space="0" w:color="000000"/>
            </w:tcBorders>
            <w:shd w:val="clear" w:color="auto" w:fill="auto"/>
          </w:tcPr>
          <w:p w14:paraId="2305FF84" w14:textId="0B6A37F0" w:rsidR="00EE0A92" w:rsidRPr="00701B84" w:rsidRDefault="00EE0A92" w:rsidP="003E0CE6">
            <w:pPr>
              <w:pStyle w:val="Contedodatabela"/>
              <w:jc w:val="right"/>
              <w:rPr>
                <w:rFonts w:ascii="Calibri" w:hAnsi="Calibri"/>
                <w:b/>
                <w:bCs/>
                <w:sz w:val="22"/>
                <w:szCs w:val="22"/>
              </w:rPr>
            </w:pPr>
            <w:r>
              <w:rPr>
                <w:rFonts w:ascii="Calibri" w:hAnsi="Calibri"/>
                <w:b/>
                <w:bCs/>
                <w:sz w:val="22"/>
                <w:szCs w:val="22"/>
              </w:rPr>
              <w:t>0,00</w:t>
            </w:r>
          </w:p>
        </w:tc>
        <w:tc>
          <w:tcPr>
            <w:tcW w:w="2977" w:type="dxa"/>
            <w:tcBorders>
              <w:left w:val="none" w:sz="1" w:space="0" w:color="000000"/>
              <w:bottom w:val="none" w:sz="1" w:space="0" w:color="000000"/>
              <w:right w:val="none" w:sz="1" w:space="0" w:color="000000"/>
            </w:tcBorders>
            <w:shd w:val="clear" w:color="auto" w:fill="auto"/>
          </w:tcPr>
          <w:p w14:paraId="3828373B" w14:textId="374EFF9B" w:rsidR="00EE0A92" w:rsidRPr="00701B84" w:rsidRDefault="00EE0A92" w:rsidP="003E0CE6">
            <w:pPr>
              <w:pStyle w:val="Contedodatabela"/>
              <w:jc w:val="right"/>
              <w:rPr>
                <w:rFonts w:ascii="Calibri" w:hAnsi="Calibri" w:cs="Arial"/>
                <w:b/>
                <w:sz w:val="22"/>
                <w:szCs w:val="22"/>
              </w:rPr>
            </w:pPr>
            <w:r>
              <w:rPr>
                <w:rFonts w:ascii="Calibri" w:hAnsi="Calibri"/>
                <w:b/>
                <w:bCs/>
                <w:sz w:val="22"/>
                <w:szCs w:val="22"/>
              </w:rPr>
              <w:t>610.950,10</w:t>
            </w:r>
          </w:p>
        </w:tc>
      </w:tr>
    </w:tbl>
    <w:p w14:paraId="7AE8910C" w14:textId="247436EF" w:rsidR="00EE0A92" w:rsidRPr="00701B84" w:rsidRDefault="00EE0A92" w:rsidP="00EE0A92">
      <w:pPr>
        <w:spacing w:before="480"/>
        <w:rPr>
          <w:sz w:val="22"/>
          <w:szCs w:val="22"/>
        </w:rPr>
      </w:pPr>
      <w:r w:rsidRPr="00701B84">
        <w:rPr>
          <w:rFonts w:cs="Arial"/>
          <w:b/>
          <w:sz w:val="22"/>
          <w:szCs w:val="22"/>
        </w:rPr>
        <w:t xml:space="preserve"> </w:t>
      </w:r>
      <w:r w:rsidRPr="00701B84">
        <w:rPr>
          <w:rFonts w:cs="Arial"/>
          <w:bCs/>
          <w:sz w:val="22"/>
          <w:szCs w:val="22"/>
        </w:rPr>
        <w:t xml:space="preserve">Total de empenhos do ano </w:t>
      </w:r>
      <w:r>
        <w:rPr>
          <w:rFonts w:cs="Arial"/>
          <w:bCs/>
          <w:sz w:val="22"/>
          <w:szCs w:val="22"/>
        </w:rPr>
        <w:t xml:space="preserve">liquidados </w:t>
      </w:r>
      <w:r w:rsidRPr="00701B84">
        <w:rPr>
          <w:rFonts w:cs="Arial"/>
          <w:bCs/>
          <w:sz w:val="22"/>
          <w:szCs w:val="22"/>
        </w:rPr>
        <w:t>a pagar até 3</w:t>
      </w:r>
      <w:r>
        <w:rPr>
          <w:rFonts w:cs="Arial"/>
          <w:bCs/>
          <w:sz w:val="22"/>
          <w:szCs w:val="22"/>
        </w:rPr>
        <w:t>1</w:t>
      </w:r>
      <w:r w:rsidRPr="00701B84">
        <w:rPr>
          <w:rFonts w:cs="Arial"/>
          <w:bCs/>
          <w:sz w:val="22"/>
          <w:szCs w:val="22"/>
        </w:rPr>
        <w:t>/0</w:t>
      </w:r>
      <w:r>
        <w:rPr>
          <w:rFonts w:cs="Arial"/>
          <w:bCs/>
          <w:sz w:val="22"/>
          <w:szCs w:val="22"/>
        </w:rPr>
        <w:t>8</w:t>
      </w:r>
      <w:r w:rsidRPr="00701B84">
        <w:rPr>
          <w:rFonts w:cs="Arial"/>
          <w:bCs/>
          <w:sz w:val="22"/>
          <w:szCs w:val="22"/>
        </w:rPr>
        <w:t>/202</w:t>
      </w:r>
      <w:r>
        <w:rPr>
          <w:rFonts w:cs="Arial"/>
          <w:bCs/>
          <w:sz w:val="22"/>
          <w:szCs w:val="22"/>
        </w:rPr>
        <w:t>1</w:t>
      </w:r>
      <w:r w:rsidRPr="00701B84">
        <w:rPr>
          <w:rFonts w:cs="Arial"/>
          <w:b/>
          <w:bCs/>
          <w:sz w:val="22"/>
          <w:szCs w:val="22"/>
        </w:rPr>
        <w:t xml:space="preserve"> R$ </w:t>
      </w:r>
      <w:r w:rsidRPr="00EE0A92">
        <w:rPr>
          <w:rFonts w:cs="Arial"/>
          <w:b/>
          <w:bCs/>
          <w:sz w:val="22"/>
          <w:szCs w:val="22"/>
        </w:rPr>
        <w:t>336.467,56</w:t>
      </w:r>
    </w:p>
    <w:p w14:paraId="67A2D0A8" w14:textId="77777777" w:rsidR="00EE0A92" w:rsidRDefault="00EE0A92" w:rsidP="00EE0A92">
      <w:pPr>
        <w:rPr>
          <w:rFonts w:cs="Calibri"/>
          <w:b/>
        </w:rPr>
      </w:pPr>
      <w:r>
        <w:rPr>
          <w:rFonts w:cs="Calibri"/>
          <w:b/>
        </w:rPr>
        <w:tab/>
      </w:r>
    </w:p>
    <w:p w14:paraId="60CEA918" w14:textId="77777777" w:rsidR="00EE0A92" w:rsidRDefault="00EE0A92" w:rsidP="00EE0A92">
      <w:pPr>
        <w:rPr>
          <w:rFonts w:cs="Calibri"/>
          <w:b/>
        </w:rPr>
      </w:pPr>
    </w:p>
    <w:p w14:paraId="0F42C147" w14:textId="77777777" w:rsidR="00EE0A92" w:rsidRDefault="00EE0A92" w:rsidP="00EE0A92">
      <w:pPr>
        <w:rPr>
          <w:rFonts w:cs="Calibri"/>
          <w:b/>
        </w:rPr>
      </w:pPr>
    </w:p>
    <w:p w14:paraId="2C0650E1" w14:textId="77777777" w:rsidR="00EE0A92" w:rsidRDefault="00EE0A92" w:rsidP="00EE0A92">
      <w:pPr>
        <w:rPr>
          <w:rFonts w:cs="Calibri"/>
          <w:b/>
        </w:rPr>
      </w:pPr>
    </w:p>
    <w:p w14:paraId="4B4B6275" w14:textId="77777777" w:rsidR="00EE0A92" w:rsidRDefault="00EE0A92" w:rsidP="00EE0A92">
      <w:pPr>
        <w:rPr>
          <w:rFonts w:cs="Calibri"/>
          <w:b/>
        </w:rPr>
      </w:pPr>
    </w:p>
    <w:p w14:paraId="5E80E7E0" w14:textId="77777777" w:rsidR="00EE0A92" w:rsidRDefault="00EE0A92" w:rsidP="00EE0A92">
      <w:pPr>
        <w:rPr>
          <w:rFonts w:cs="Calibri"/>
          <w:b/>
        </w:rPr>
      </w:pPr>
    </w:p>
    <w:p w14:paraId="19266488" w14:textId="77777777" w:rsidR="00EE0A92" w:rsidRDefault="00EE0A92" w:rsidP="00EE0A92">
      <w:pPr>
        <w:rPr>
          <w:rFonts w:cs="Calibri"/>
          <w:b/>
        </w:rPr>
      </w:pPr>
    </w:p>
    <w:p w14:paraId="11268328" w14:textId="402CD5DB" w:rsidR="00EE0A92" w:rsidRDefault="00522212" w:rsidP="00EE0A92">
      <w:pPr>
        <w:rPr>
          <w:rFonts w:cs="Calibri"/>
          <w:b/>
        </w:rPr>
      </w:pPr>
      <w:r>
        <w:rPr>
          <w:rFonts w:ascii="Arial" w:hAnsi="Arial" w:cs="Arial"/>
          <w:b/>
          <w:bCs/>
          <w:i/>
          <w:noProof/>
          <w:sz w:val="28"/>
          <w:szCs w:val="28"/>
          <w:u w:val="single"/>
          <w:lang w:eastAsia="pt-BR"/>
        </w:rPr>
        <w:drawing>
          <wp:anchor distT="0" distB="0" distL="114300" distR="114300" simplePos="0" relativeHeight="251686912" behindDoc="1" locked="0" layoutInCell="1" allowOverlap="1" wp14:anchorId="1314FD31" wp14:editId="50CF6628">
            <wp:simplePos x="0" y="0"/>
            <wp:positionH relativeFrom="column">
              <wp:posOffset>4838700</wp:posOffset>
            </wp:positionH>
            <wp:positionV relativeFrom="paragraph">
              <wp:posOffset>8890</wp:posOffset>
            </wp:positionV>
            <wp:extent cx="1920240" cy="764540"/>
            <wp:effectExtent l="0" t="0" r="381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5CC705E9" w14:textId="77777777" w:rsidR="00EE0A92" w:rsidRDefault="00EE0A92" w:rsidP="00EE0A92">
      <w:pPr>
        <w:rPr>
          <w:rFonts w:cs="Calibri"/>
          <w:b/>
        </w:rPr>
      </w:pPr>
    </w:p>
    <w:p w14:paraId="175FA6DF" w14:textId="77777777" w:rsidR="00EE0A92" w:rsidRDefault="00EE0A92" w:rsidP="00EE0A92">
      <w:pPr>
        <w:rPr>
          <w:rFonts w:cs="Calibri"/>
          <w:b/>
        </w:rPr>
      </w:pPr>
    </w:p>
    <w:p w14:paraId="29069A87" w14:textId="77777777" w:rsidR="00EE0A92" w:rsidRDefault="00EE0A92" w:rsidP="00EE0A92">
      <w:pPr>
        <w:rPr>
          <w:rFonts w:cs="Calibri"/>
          <w:b/>
        </w:rPr>
      </w:pPr>
    </w:p>
    <w:p w14:paraId="471176DD" w14:textId="3B3186DA" w:rsidR="00EE0A92" w:rsidRDefault="001C09AC" w:rsidP="00EA5E0D">
      <w:pPr>
        <w:ind w:left="708" w:firstLine="708"/>
        <w:rPr>
          <w:rFonts w:cs="Calibri"/>
          <w:b/>
          <w:sz w:val="22"/>
          <w:szCs w:val="22"/>
        </w:rPr>
      </w:pPr>
      <w:r>
        <w:rPr>
          <w:rFonts w:cs="Calibri"/>
          <w:b/>
          <w:sz w:val="22"/>
          <w:szCs w:val="22"/>
        </w:rPr>
        <w:t>8</w:t>
      </w:r>
      <w:r w:rsidR="00EE0A92" w:rsidRPr="00CA7883">
        <w:rPr>
          <w:rFonts w:cs="Calibri"/>
          <w:b/>
          <w:sz w:val="22"/>
          <w:szCs w:val="22"/>
        </w:rPr>
        <w:t>. Análise do Comportamento da Dívida</w:t>
      </w:r>
    </w:p>
    <w:p w14:paraId="3D815FF2" w14:textId="77777777" w:rsidR="00EA5E0D" w:rsidRPr="00CA7883" w:rsidRDefault="00EA5E0D" w:rsidP="00EA5E0D">
      <w:pPr>
        <w:ind w:left="708" w:firstLine="708"/>
        <w:rPr>
          <w:rFonts w:cs="Calibri"/>
          <w:b/>
          <w:sz w:val="22"/>
          <w:szCs w:val="22"/>
        </w:rPr>
      </w:pPr>
    </w:p>
    <w:p w14:paraId="0409DFB8" w14:textId="686D470B" w:rsidR="00EE0A92" w:rsidRPr="00701B84" w:rsidRDefault="00EE0A92" w:rsidP="00EE0A92">
      <w:pPr>
        <w:rPr>
          <w:sz w:val="22"/>
          <w:lang/>
        </w:rPr>
      </w:pPr>
      <w:r>
        <w:rPr>
          <w:rFonts w:ascii="Arial" w:hAnsi="Arial"/>
          <w:sz w:val="22"/>
          <w:lang/>
        </w:rPr>
        <w:tab/>
      </w:r>
      <w:r w:rsidRPr="00701B84">
        <w:rPr>
          <w:sz w:val="22"/>
          <w:lang/>
        </w:rPr>
        <w:t>As dívidas com o Regime Próprio de Previdência dos Servidores e com o Fundo de Assistência a Saúde dos Servidores estão com a seguinte posição em 30/0</w:t>
      </w:r>
      <w:r>
        <w:rPr>
          <w:sz w:val="22"/>
          <w:lang/>
        </w:rPr>
        <w:t>8</w:t>
      </w:r>
      <w:r w:rsidRPr="00701B84">
        <w:rPr>
          <w:sz w:val="22"/>
          <w:lang/>
        </w:rPr>
        <w:t>/202</w:t>
      </w:r>
      <w:r>
        <w:rPr>
          <w:sz w:val="22"/>
          <w:lang/>
        </w:rPr>
        <w:t>1</w:t>
      </w:r>
      <w:r w:rsidRPr="00701B84">
        <w:rPr>
          <w:sz w:val="22"/>
          <w:lang/>
        </w:rPr>
        <w:t>:</w:t>
      </w:r>
    </w:p>
    <w:p w14:paraId="09D84ABF" w14:textId="77777777" w:rsidR="00EE0A92" w:rsidRPr="00701B84" w:rsidRDefault="00EE0A92" w:rsidP="00EE0A92">
      <w:pPr>
        <w:rPr>
          <w:b/>
          <w:sz w:val="22"/>
          <w:lang/>
        </w:rPr>
      </w:pPr>
      <w:r w:rsidRPr="00701B84">
        <w:rPr>
          <w:sz w:val="22"/>
          <w:lang/>
        </w:rPr>
        <w:tab/>
      </w:r>
      <w:r w:rsidRPr="00701B84">
        <w:rPr>
          <w:b/>
          <w:sz w:val="22"/>
          <w:lang/>
        </w:rPr>
        <w:t xml:space="preserve">Longo Prazo: </w:t>
      </w:r>
    </w:p>
    <w:p w14:paraId="49B83E01" w14:textId="77777777" w:rsidR="00EE0A92" w:rsidRPr="00701B84" w:rsidRDefault="00EE0A92" w:rsidP="00EE0A92">
      <w:pPr>
        <w:rPr>
          <w:b/>
          <w:sz w:val="22"/>
          <w:lang/>
        </w:rPr>
      </w:pPr>
      <w:r w:rsidRPr="00701B84">
        <w:rPr>
          <w:sz w:val="22"/>
          <w:lang/>
        </w:rPr>
        <w:t>- Regime Próprio de Previdência dos Servidores</w:t>
      </w:r>
      <w:r w:rsidRPr="00701B84">
        <w:rPr>
          <w:b/>
          <w:sz w:val="22"/>
          <w:lang/>
        </w:rPr>
        <w:t xml:space="preserve"> </w:t>
      </w:r>
      <w:r w:rsidRPr="00701B84">
        <w:rPr>
          <w:sz w:val="22"/>
          <w:lang/>
        </w:rPr>
        <w:t>(Patronal)</w:t>
      </w:r>
      <w:r w:rsidRPr="00701B84">
        <w:rPr>
          <w:b/>
          <w:sz w:val="22"/>
          <w:lang/>
        </w:rPr>
        <w:t xml:space="preserve">     R$ </w:t>
      </w:r>
      <w:r>
        <w:rPr>
          <w:b/>
          <w:sz w:val="22"/>
          <w:lang/>
        </w:rPr>
        <w:t>4</w:t>
      </w:r>
      <w:r w:rsidRPr="00701B84">
        <w:rPr>
          <w:b/>
          <w:sz w:val="22"/>
          <w:lang/>
        </w:rPr>
        <w:t>.</w:t>
      </w:r>
      <w:r>
        <w:rPr>
          <w:b/>
          <w:sz w:val="22"/>
          <w:lang/>
        </w:rPr>
        <w:t>850</w:t>
      </w:r>
      <w:r w:rsidRPr="00701B84">
        <w:rPr>
          <w:b/>
          <w:sz w:val="22"/>
          <w:lang/>
        </w:rPr>
        <w:t>.</w:t>
      </w:r>
      <w:r>
        <w:rPr>
          <w:b/>
          <w:sz w:val="22"/>
          <w:lang/>
        </w:rPr>
        <w:t>728</w:t>
      </w:r>
      <w:r w:rsidRPr="00701B84">
        <w:rPr>
          <w:b/>
          <w:sz w:val="22"/>
          <w:lang/>
        </w:rPr>
        <w:t>,</w:t>
      </w:r>
      <w:r>
        <w:rPr>
          <w:b/>
          <w:sz w:val="22"/>
          <w:lang/>
        </w:rPr>
        <w:t>8</w:t>
      </w:r>
      <w:r w:rsidRPr="00701B84">
        <w:rPr>
          <w:b/>
          <w:sz w:val="22"/>
          <w:lang/>
        </w:rPr>
        <w:t>6</w:t>
      </w:r>
    </w:p>
    <w:p w14:paraId="3C2F842E" w14:textId="77777777" w:rsidR="00EE0A92" w:rsidRPr="00701B84" w:rsidRDefault="00EE0A92" w:rsidP="00EE0A92">
      <w:pPr>
        <w:rPr>
          <w:b/>
          <w:sz w:val="22"/>
          <w:lang/>
        </w:rPr>
      </w:pPr>
      <w:r w:rsidRPr="00701B84">
        <w:rPr>
          <w:sz w:val="22"/>
          <w:lang/>
        </w:rPr>
        <w:t>- Regime Próprio de Previdência dos Servidores</w:t>
      </w:r>
      <w:r w:rsidRPr="00701B84">
        <w:rPr>
          <w:b/>
          <w:sz w:val="22"/>
          <w:lang/>
        </w:rPr>
        <w:t xml:space="preserve"> </w:t>
      </w:r>
      <w:r w:rsidRPr="00701B84">
        <w:rPr>
          <w:sz w:val="22"/>
          <w:lang/>
        </w:rPr>
        <w:t xml:space="preserve">(Servidores) </w:t>
      </w:r>
      <w:r w:rsidRPr="00701B84">
        <w:rPr>
          <w:b/>
          <w:sz w:val="22"/>
          <w:lang/>
        </w:rPr>
        <w:t>R$ 1.</w:t>
      </w:r>
      <w:r>
        <w:rPr>
          <w:b/>
          <w:sz w:val="22"/>
          <w:lang/>
        </w:rPr>
        <w:t>143</w:t>
      </w:r>
      <w:r w:rsidRPr="00701B84">
        <w:rPr>
          <w:b/>
          <w:sz w:val="22"/>
          <w:lang/>
        </w:rPr>
        <w:t>.</w:t>
      </w:r>
      <w:r>
        <w:rPr>
          <w:b/>
          <w:sz w:val="22"/>
          <w:lang/>
        </w:rPr>
        <w:t>856</w:t>
      </w:r>
      <w:r w:rsidRPr="00701B84">
        <w:rPr>
          <w:b/>
          <w:sz w:val="22"/>
          <w:lang/>
        </w:rPr>
        <w:t>,</w:t>
      </w:r>
      <w:r>
        <w:rPr>
          <w:b/>
          <w:sz w:val="22"/>
          <w:lang/>
        </w:rPr>
        <w:t>67</w:t>
      </w:r>
    </w:p>
    <w:p w14:paraId="05EEAE0F" w14:textId="77777777" w:rsidR="00EE0A92" w:rsidRPr="00701B84" w:rsidRDefault="00EE0A92" w:rsidP="00EE0A92">
      <w:pPr>
        <w:rPr>
          <w:sz w:val="22"/>
          <w:lang/>
        </w:rPr>
      </w:pPr>
      <w:r w:rsidRPr="00701B84">
        <w:rPr>
          <w:sz w:val="22"/>
          <w:lang/>
        </w:rPr>
        <w:t>- Fundo de Assistência a Saúde dos Servidores</w:t>
      </w:r>
      <w:r w:rsidRPr="00701B84">
        <w:rPr>
          <w:b/>
          <w:sz w:val="22"/>
          <w:lang/>
        </w:rPr>
        <w:t xml:space="preserve"> </w:t>
      </w:r>
      <w:r w:rsidRPr="00701B84">
        <w:rPr>
          <w:sz w:val="22"/>
          <w:lang/>
        </w:rPr>
        <w:t xml:space="preserve">(Patronal)      </w:t>
      </w:r>
      <w:r w:rsidRPr="00701B84">
        <w:rPr>
          <w:b/>
          <w:sz w:val="22"/>
          <w:lang/>
        </w:rPr>
        <w:t>R$    9</w:t>
      </w:r>
      <w:r>
        <w:rPr>
          <w:b/>
          <w:sz w:val="22"/>
          <w:lang/>
        </w:rPr>
        <w:t>09</w:t>
      </w:r>
      <w:r w:rsidRPr="00701B84">
        <w:rPr>
          <w:b/>
          <w:sz w:val="22"/>
          <w:lang/>
        </w:rPr>
        <w:t>.</w:t>
      </w:r>
      <w:r>
        <w:rPr>
          <w:b/>
          <w:sz w:val="22"/>
          <w:lang/>
        </w:rPr>
        <w:t>673</w:t>
      </w:r>
      <w:r w:rsidRPr="00701B84">
        <w:rPr>
          <w:b/>
          <w:sz w:val="22"/>
          <w:lang/>
        </w:rPr>
        <w:t>,7</w:t>
      </w:r>
      <w:r>
        <w:rPr>
          <w:b/>
          <w:sz w:val="22"/>
          <w:lang/>
        </w:rPr>
        <w:t>4</w:t>
      </w:r>
    </w:p>
    <w:p w14:paraId="309824A8" w14:textId="77777777" w:rsidR="00EE0A92" w:rsidRDefault="00EE0A92" w:rsidP="00EE0A92">
      <w:pPr>
        <w:rPr>
          <w:rFonts w:ascii="Arial" w:hAnsi="Arial"/>
          <w:sz w:val="22"/>
          <w:lang/>
        </w:rPr>
      </w:pPr>
    </w:p>
    <w:p w14:paraId="57C30524" w14:textId="77777777" w:rsidR="00EE0A92" w:rsidRPr="00701B84" w:rsidRDefault="00EE0A92" w:rsidP="00EE0A92">
      <w:pPr>
        <w:rPr>
          <w:b/>
          <w:sz w:val="22"/>
          <w:lang/>
        </w:rPr>
      </w:pPr>
      <w:r>
        <w:rPr>
          <w:rFonts w:ascii="Arial" w:hAnsi="Arial"/>
          <w:sz w:val="22"/>
          <w:lang/>
        </w:rPr>
        <w:tab/>
      </w:r>
      <w:r w:rsidRPr="00701B84">
        <w:rPr>
          <w:b/>
          <w:sz w:val="22"/>
          <w:lang/>
        </w:rPr>
        <w:t xml:space="preserve">Curto Prazo: </w:t>
      </w:r>
    </w:p>
    <w:p w14:paraId="6FA9142F" w14:textId="77777777" w:rsidR="00EE0A92" w:rsidRPr="00701B84" w:rsidRDefault="00EE0A92" w:rsidP="00EE0A92">
      <w:pPr>
        <w:rPr>
          <w:b/>
          <w:sz w:val="22"/>
          <w:lang/>
        </w:rPr>
      </w:pPr>
      <w:r w:rsidRPr="00701B84">
        <w:rPr>
          <w:sz w:val="22"/>
          <w:lang/>
        </w:rPr>
        <w:t>- Regime Próprio de Previdência dos Servidores</w:t>
      </w:r>
      <w:r w:rsidRPr="00701B84">
        <w:rPr>
          <w:b/>
          <w:sz w:val="22"/>
          <w:lang/>
        </w:rPr>
        <w:t xml:space="preserve"> </w:t>
      </w:r>
      <w:r w:rsidRPr="00701B84">
        <w:rPr>
          <w:sz w:val="22"/>
          <w:lang/>
        </w:rPr>
        <w:t xml:space="preserve">(Patronal)    </w:t>
      </w:r>
      <w:r w:rsidRPr="00701B84">
        <w:rPr>
          <w:b/>
          <w:sz w:val="22"/>
          <w:lang/>
        </w:rPr>
        <w:t xml:space="preserve">  R$ 337.556,40</w:t>
      </w:r>
    </w:p>
    <w:p w14:paraId="447854AC" w14:textId="77777777" w:rsidR="00EE0A92" w:rsidRPr="00701B84" w:rsidRDefault="00EE0A92" w:rsidP="00EE0A92">
      <w:pPr>
        <w:rPr>
          <w:sz w:val="22"/>
          <w:lang/>
        </w:rPr>
      </w:pPr>
      <w:r w:rsidRPr="00701B84">
        <w:rPr>
          <w:sz w:val="22"/>
          <w:lang/>
        </w:rPr>
        <w:t>- Regime Próprio de Previdência dos Servidores</w:t>
      </w:r>
      <w:r w:rsidRPr="00701B84">
        <w:rPr>
          <w:b/>
          <w:sz w:val="22"/>
          <w:lang/>
        </w:rPr>
        <w:t xml:space="preserve"> </w:t>
      </w:r>
      <w:r w:rsidRPr="00701B84">
        <w:rPr>
          <w:sz w:val="22"/>
          <w:lang/>
        </w:rPr>
        <w:t>(Servidor)</w:t>
      </w:r>
      <w:r w:rsidRPr="00701B84">
        <w:rPr>
          <w:b/>
          <w:sz w:val="22"/>
          <w:lang/>
        </w:rPr>
        <w:t xml:space="preserve">      R$   7</w:t>
      </w:r>
      <w:r>
        <w:rPr>
          <w:b/>
          <w:sz w:val="22"/>
          <w:lang/>
        </w:rPr>
        <w:t>8</w:t>
      </w:r>
      <w:r w:rsidRPr="00701B84">
        <w:rPr>
          <w:b/>
          <w:sz w:val="22"/>
          <w:lang/>
        </w:rPr>
        <w:t>.356,88</w:t>
      </w:r>
    </w:p>
    <w:p w14:paraId="57551F3A" w14:textId="77777777" w:rsidR="00EE0A92" w:rsidRPr="00701B84" w:rsidRDefault="00EE0A92" w:rsidP="00EE0A92">
      <w:pPr>
        <w:rPr>
          <w:sz w:val="22"/>
          <w:lang/>
        </w:rPr>
      </w:pPr>
      <w:r w:rsidRPr="00701B84">
        <w:rPr>
          <w:sz w:val="22"/>
          <w:lang/>
        </w:rPr>
        <w:t>- Fundo de Assistência a Saúde dos Servidores</w:t>
      </w:r>
      <w:r w:rsidRPr="00701B84">
        <w:rPr>
          <w:b/>
          <w:sz w:val="22"/>
          <w:lang/>
        </w:rPr>
        <w:t xml:space="preserve"> </w:t>
      </w:r>
      <w:r w:rsidRPr="00701B84">
        <w:rPr>
          <w:sz w:val="22"/>
          <w:lang/>
        </w:rPr>
        <w:t xml:space="preserve">(Patronal)       </w:t>
      </w:r>
      <w:r w:rsidRPr="00701B84">
        <w:rPr>
          <w:b/>
          <w:sz w:val="22"/>
          <w:lang/>
        </w:rPr>
        <w:t>R$   24.532,16</w:t>
      </w:r>
    </w:p>
    <w:p w14:paraId="779BDE9E" w14:textId="77777777" w:rsidR="00EE0A92" w:rsidRPr="00701B84" w:rsidRDefault="00EE0A92" w:rsidP="00EE0A92">
      <w:pPr>
        <w:rPr>
          <w:sz w:val="22"/>
          <w:lang/>
        </w:rPr>
      </w:pPr>
      <w:r w:rsidRPr="00701B84">
        <w:rPr>
          <w:sz w:val="22"/>
          <w:lang/>
        </w:rPr>
        <w:t>- Fundo de Assistência a Saúde dos Servidores</w:t>
      </w:r>
      <w:r w:rsidRPr="00701B84">
        <w:rPr>
          <w:b/>
          <w:sz w:val="22"/>
          <w:lang/>
        </w:rPr>
        <w:t xml:space="preserve"> </w:t>
      </w:r>
      <w:r w:rsidRPr="00701B84">
        <w:rPr>
          <w:sz w:val="22"/>
          <w:lang/>
        </w:rPr>
        <w:t xml:space="preserve">(Servidor)       </w:t>
      </w:r>
      <w:r w:rsidRPr="00701B84">
        <w:rPr>
          <w:b/>
          <w:sz w:val="22"/>
          <w:lang/>
        </w:rPr>
        <w:t>R$   23.032,4</w:t>
      </w:r>
      <w:r>
        <w:rPr>
          <w:b/>
          <w:sz w:val="22"/>
          <w:lang/>
        </w:rPr>
        <w:t>8</w:t>
      </w:r>
    </w:p>
    <w:p w14:paraId="31B8387A" w14:textId="77777777" w:rsidR="00EE0A92" w:rsidRPr="00701B84" w:rsidRDefault="00EE0A92" w:rsidP="00EE0A92">
      <w:pPr>
        <w:spacing w:before="480"/>
        <w:jc w:val="center"/>
        <w:rPr>
          <w:sz w:val="22"/>
          <w:szCs w:val="22"/>
        </w:rPr>
      </w:pPr>
      <w:r w:rsidRPr="00701B84">
        <w:rPr>
          <w:rFonts w:cs="Arial"/>
          <w:b/>
          <w:bCs/>
          <w:sz w:val="22"/>
          <w:szCs w:val="22"/>
        </w:rPr>
        <w:t>Parcelamentos com Regime Próprio de Previdência dos Servidores</w:t>
      </w:r>
    </w:p>
    <w:p w14:paraId="035B7B83" w14:textId="2616CB0C" w:rsidR="00EE0A92" w:rsidRPr="00701B84" w:rsidRDefault="00EE0A92" w:rsidP="00EE0A92">
      <w:pPr>
        <w:rPr>
          <w:sz w:val="22"/>
          <w:szCs w:val="22"/>
        </w:rPr>
      </w:pPr>
      <w:r w:rsidRPr="00701B84">
        <w:rPr>
          <w:sz w:val="22"/>
          <w:szCs w:val="22"/>
        </w:rPr>
        <w:t>Cadprev 2031/2017   R$   1.102,76     0</w:t>
      </w:r>
      <w:r>
        <w:rPr>
          <w:sz w:val="22"/>
          <w:szCs w:val="22"/>
        </w:rPr>
        <w:t>4</w:t>
      </w:r>
      <w:r w:rsidR="00B07442">
        <w:rPr>
          <w:sz w:val="22"/>
          <w:szCs w:val="22"/>
        </w:rPr>
        <w:t>4</w:t>
      </w:r>
      <w:r w:rsidRPr="00701B84">
        <w:rPr>
          <w:sz w:val="22"/>
          <w:szCs w:val="22"/>
        </w:rPr>
        <w:t>/200</w:t>
      </w:r>
    </w:p>
    <w:p w14:paraId="679E063D" w14:textId="4B22DA78" w:rsidR="00EE0A92" w:rsidRPr="00701B84" w:rsidRDefault="00EE0A92" w:rsidP="00EE0A92">
      <w:pPr>
        <w:rPr>
          <w:sz w:val="22"/>
          <w:szCs w:val="22"/>
        </w:rPr>
      </w:pPr>
      <w:r w:rsidRPr="00701B84">
        <w:rPr>
          <w:sz w:val="22"/>
          <w:szCs w:val="22"/>
        </w:rPr>
        <w:t>Cadprev 2032/2017   R$ 10.495,61     0</w:t>
      </w:r>
      <w:r>
        <w:rPr>
          <w:sz w:val="22"/>
          <w:szCs w:val="22"/>
        </w:rPr>
        <w:t>4</w:t>
      </w:r>
      <w:r w:rsidR="00B07442">
        <w:rPr>
          <w:sz w:val="22"/>
          <w:szCs w:val="22"/>
        </w:rPr>
        <w:t>4</w:t>
      </w:r>
      <w:r w:rsidRPr="00701B84">
        <w:rPr>
          <w:sz w:val="22"/>
          <w:szCs w:val="22"/>
        </w:rPr>
        <w:t>/200</w:t>
      </w:r>
    </w:p>
    <w:p w14:paraId="34622E19" w14:textId="68355F62" w:rsidR="00EE0A92" w:rsidRPr="00701B84" w:rsidRDefault="00EE0A92" w:rsidP="00EE0A92">
      <w:pPr>
        <w:rPr>
          <w:sz w:val="22"/>
          <w:szCs w:val="22"/>
        </w:rPr>
      </w:pPr>
      <w:r w:rsidRPr="00701B84">
        <w:rPr>
          <w:sz w:val="22"/>
          <w:szCs w:val="22"/>
        </w:rPr>
        <w:t>Cadprev 2033/2017   R$   1.470,06     0</w:t>
      </w:r>
      <w:r>
        <w:rPr>
          <w:sz w:val="22"/>
          <w:szCs w:val="22"/>
        </w:rPr>
        <w:t>4</w:t>
      </w:r>
      <w:r w:rsidR="00B07442">
        <w:rPr>
          <w:sz w:val="22"/>
          <w:szCs w:val="22"/>
        </w:rPr>
        <w:t>4</w:t>
      </w:r>
      <w:r w:rsidRPr="00701B84">
        <w:rPr>
          <w:sz w:val="22"/>
          <w:szCs w:val="22"/>
        </w:rPr>
        <w:t>/200</w:t>
      </w:r>
    </w:p>
    <w:p w14:paraId="358F4A0D" w14:textId="26482829" w:rsidR="00EE0A92" w:rsidRPr="00701B84" w:rsidRDefault="00EE0A92" w:rsidP="00EE0A92">
      <w:pPr>
        <w:rPr>
          <w:sz w:val="22"/>
          <w:szCs w:val="22"/>
        </w:rPr>
      </w:pPr>
      <w:r w:rsidRPr="00701B84">
        <w:rPr>
          <w:sz w:val="22"/>
          <w:szCs w:val="22"/>
        </w:rPr>
        <w:t>Cadprev 2035/2017   R$   3.607,18     0</w:t>
      </w:r>
      <w:r>
        <w:rPr>
          <w:sz w:val="22"/>
          <w:szCs w:val="22"/>
        </w:rPr>
        <w:t>4</w:t>
      </w:r>
      <w:r w:rsidR="00B07442">
        <w:rPr>
          <w:sz w:val="22"/>
          <w:szCs w:val="22"/>
        </w:rPr>
        <w:t>4</w:t>
      </w:r>
      <w:r w:rsidRPr="00701B84">
        <w:rPr>
          <w:sz w:val="22"/>
          <w:szCs w:val="22"/>
        </w:rPr>
        <w:t>/200</w:t>
      </w:r>
    </w:p>
    <w:p w14:paraId="5518ADD0" w14:textId="6E6B920B" w:rsidR="00EE0A92" w:rsidRPr="00701B84" w:rsidRDefault="00EE0A92" w:rsidP="00EE0A92">
      <w:pPr>
        <w:rPr>
          <w:sz w:val="22"/>
          <w:szCs w:val="22"/>
        </w:rPr>
      </w:pPr>
      <w:r w:rsidRPr="00701B84">
        <w:rPr>
          <w:sz w:val="22"/>
          <w:szCs w:val="22"/>
        </w:rPr>
        <w:t>Cadprev 2042/2017   R$   7.301,68     0</w:t>
      </w:r>
      <w:r>
        <w:rPr>
          <w:sz w:val="22"/>
          <w:szCs w:val="22"/>
        </w:rPr>
        <w:t>4</w:t>
      </w:r>
      <w:r w:rsidR="00B07442">
        <w:rPr>
          <w:sz w:val="22"/>
          <w:szCs w:val="22"/>
        </w:rPr>
        <w:t>4</w:t>
      </w:r>
      <w:r w:rsidRPr="00701B84">
        <w:rPr>
          <w:sz w:val="22"/>
          <w:szCs w:val="22"/>
        </w:rPr>
        <w:t>/200</w:t>
      </w:r>
    </w:p>
    <w:p w14:paraId="2ED0DD47" w14:textId="278103E5" w:rsidR="00EE0A92" w:rsidRPr="00701B84" w:rsidRDefault="00EE0A92" w:rsidP="00EE0A92">
      <w:pPr>
        <w:rPr>
          <w:sz w:val="22"/>
          <w:szCs w:val="22"/>
        </w:rPr>
      </w:pPr>
      <w:r w:rsidRPr="00701B84">
        <w:rPr>
          <w:sz w:val="22"/>
          <w:szCs w:val="22"/>
        </w:rPr>
        <w:t>Cadprev 2225/2017   R$ 11.919,53     0</w:t>
      </w:r>
      <w:r>
        <w:rPr>
          <w:sz w:val="22"/>
          <w:szCs w:val="22"/>
        </w:rPr>
        <w:t>4</w:t>
      </w:r>
      <w:r w:rsidR="00B07442">
        <w:rPr>
          <w:sz w:val="22"/>
          <w:szCs w:val="22"/>
        </w:rPr>
        <w:t>4</w:t>
      </w:r>
      <w:r w:rsidRPr="00701B84">
        <w:rPr>
          <w:sz w:val="22"/>
          <w:szCs w:val="22"/>
        </w:rPr>
        <w:t>/200</w:t>
      </w:r>
    </w:p>
    <w:p w14:paraId="1DC5C908" w14:textId="781E4C3A" w:rsidR="00EE0A92" w:rsidRPr="00701B84" w:rsidRDefault="00EE0A92" w:rsidP="00EE0A92">
      <w:pPr>
        <w:rPr>
          <w:sz w:val="22"/>
          <w:szCs w:val="22"/>
        </w:rPr>
      </w:pPr>
      <w:r w:rsidRPr="00701B84">
        <w:rPr>
          <w:sz w:val="22"/>
          <w:szCs w:val="22"/>
        </w:rPr>
        <w:t>Cadprev 2226/2017   R$   2.195,05     0</w:t>
      </w:r>
      <w:r>
        <w:rPr>
          <w:sz w:val="22"/>
          <w:szCs w:val="22"/>
        </w:rPr>
        <w:t>4</w:t>
      </w:r>
      <w:r w:rsidR="00B07442">
        <w:rPr>
          <w:sz w:val="22"/>
          <w:szCs w:val="22"/>
        </w:rPr>
        <w:t>4</w:t>
      </w:r>
      <w:r w:rsidRPr="00701B84">
        <w:rPr>
          <w:sz w:val="22"/>
          <w:szCs w:val="22"/>
        </w:rPr>
        <w:t>/200</w:t>
      </w:r>
    </w:p>
    <w:p w14:paraId="47BE0263" w14:textId="2C239E35" w:rsidR="00EE0A92" w:rsidRPr="00701B84" w:rsidRDefault="00EE0A92" w:rsidP="00EE0A92">
      <w:pPr>
        <w:rPr>
          <w:sz w:val="22"/>
          <w:szCs w:val="22"/>
        </w:rPr>
      </w:pPr>
      <w:r w:rsidRPr="00701B84">
        <w:rPr>
          <w:sz w:val="22"/>
          <w:szCs w:val="22"/>
        </w:rPr>
        <w:t>Cadprev 1089/2018   R$   2.022,32     0</w:t>
      </w:r>
      <w:r w:rsidR="00B07442">
        <w:rPr>
          <w:sz w:val="22"/>
          <w:szCs w:val="22"/>
        </w:rPr>
        <w:t>35</w:t>
      </w:r>
      <w:r w:rsidRPr="00701B84">
        <w:rPr>
          <w:sz w:val="22"/>
          <w:szCs w:val="22"/>
        </w:rPr>
        <w:t>/060</w:t>
      </w:r>
    </w:p>
    <w:p w14:paraId="5F6E5892" w14:textId="02B2F563" w:rsidR="00EE0A92" w:rsidRPr="00701B84" w:rsidRDefault="00EE0A92" w:rsidP="00EE0A92">
      <w:pPr>
        <w:rPr>
          <w:sz w:val="22"/>
          <w:szCs w:val="22"/>
        </w:rPr>
      </w:pPr>
      <w:r w:rsidRPr="00701B84">
        <w:rPr>
          <w:sz w:val="22"/>
          <w:szCs w:val="22"/>
        </w:rPr>
        <w:t>Cadprev 2034/2017   R$   8.080,09     0</w:t>
      </w:r>
      <w:r w:rsidR="00B07442">
        <w:rPr>
          <w:sz w:val="22"/>
          <w:szCs w:val="22"/>
        </w:rPr>
        <w:t>44</w:t>
      </w:r>
      <w:r w:rsidRPr="00701B84">
        <w:rPr>
          <w:sz w:val="22"/>
          <w:szCs w:val="22"/>
        </w:rPr>
        <w:t>/060</w:t>
      </w:r>
    </w:p>
    <w:p w14:paraId="2748B341" w14:textId="3462D6F6" w:rsidR="00EE0A92" w:rsidRPr="00701B84" w:rsidRDefault="00EE0A92" w:rsidP="00EE0A92">
      <w:pPr>
        <w:rPr>
          <w:sz w:val="22"/>
          <w:szCs w:val="22"/>
        </w:rPr>
      </w:pPr>
      <w:r w:rsidRPr="00701B84">
        <w:rPr>
          <w:sz w:val="22"/>
          <w:szCs w:val="22"/>
        </w:rPr>
        <w:t>Cadprev 1090/2018   R$   3.294,88     0</w:t>
      </w:r>
      <w:r w:rsidR="00B07442">
        <w:rPr>
          <w:sz w:val="22"/>
          <w:szCs w:val="22"/>
        </w:rPr>
        <w:t>35</w:t>
      </w:r>
      <w:r w:rsidRPr="00701B84">
        <w:rPr>
          <w:sz w:val="22"/>
          <w:szCs w:val="22"/>
        </w:rPr>
        <w:t>/060</w:t>
      </w:r>
    </w:p>
    <w:p w14:paraId="2B1192C4" w14:textId="77777777" w:rsidR="00EE0A92" w:rsidRPr="00701B84" w:rsidRDefault="00EE0A92" w:rsidP="00EE0A92">
      <w:pPr>
        <w:spacing w:before="480"/>
        <w:jc w:val="center"/>
        <w:rPr>
          <w:sz w:val="22"/>
          <w:szCs w:val="22"/>
        </w:rPr>
      </w:pPr>
      <w:r w:rsidRPr="00701B84">
        <w:rPr>
          <w:rFonts w:cs="Arial"/>
          <w:b/>
          <w:bCs/>
          <w:sz w:val="22"/>
          <w:szCs w:val="22"/>
        </w:rPr>
        <w:t>Parcelamentos com o Fundo de Assistência a Saúde dos Servidores</w:t>
      </w:r>
    </w:p>
    <w:p w14:paraId="5C382DFC" w14:textId="01143A2B" w:rsidR="00EE0A92" w:rsidRPr="00701B84" w:rsidRDefault="00EE0A92" w:rsidP="00EE0A92">
      <w:pPr>
        <w:rPr>
          <w:sz w:val="22"/>
          <w:szCs w:val="22"/>
        </w:rPr>
      </w:pPr>
      <w:r w:rsidRPr="00701B84">
        <w:rPr>
          <w:sz w:val="22"/>
          <w:szCs w:val="22"/>
        </w:rPr>
        <w:t>Acordo 001/2018   R$ 3.066,52     0</w:t>
      </w:r>
      <w:r w:rsidR="00B07442">
        <w:rPr>
          <w:sz w:val="22"/>
          <w:szCs w:val="22"/>
        </w:rPr>
        <w:t>4</w:t>
      </w:r>
      <w:r>
        <w:rPr>
          <w:sz w:val="22"/>
          <w:szCs w:val="22"/>
        </w:rPr>
        <w:t>3</w:t>
      </w:r>
      <w:r w:rsidRPr="00701B84">
        <w:rPr>
          <w:sz w:val="22"/>
          <w:szCs w:val="22"/>
        </w:rPr>
        <w:t>/200</w:t>
      </w:r>
    </w:p>
    <w:p w14:paraId="72491301" w14:textId="00083740" w:rsidR="00EE0A92" w:rsidRPr="00701B84" w:rsidRDefault="00EE0A92" w:rsidP="00EE0A92">
      <w:pPr>
        <w:rPr>
          <w:sz w:val="22"/>
          <w:szCs w:val="22"/>
        </w:rPr>
      </w:pPr>
      <w:r w:rsidRPr="00701B84">
        <w:rPr>
          <w:sz w:val="22"/>
          <w:szCs w:val="22"/>
        </w:rPr>
        <w:t>Acordo 002/2018   R$ 1.891,48     0</w:t>
      </w:r>
      <w:r w:rsidR="00B07442">
        <w:rPr>
          <w:sz w:val="22"/>
          <w:szCs w:val="22"/>
        </w:rPr>
        <w:t>4</w:t>
      </w:r>
      <w:r>
        <w:rPr>
          <w:sz w:val="22"/>
          <w:szCs w:val="22"/>
        </w:rPr>
        <w:t>3</w:t>
      </w:r>
      <w:r w:rsidRPr="00701B84">
        <w:rPr>
          <w:sz w:val="22"/>
          <w:szCs w:val="22"/>
        </w:rPr>
        <w:t>/200</w:t>
      </w:r>
    </w:p>
    <w:p w14:paraId="786B143B" w14:textId="563C4B7F" w:rsidR="00EE0A92" w:rsidRPr="00701B84" w:rsidRDefault="00EE0A92" w:rsidP="00EE0A92">
      <w:pPr>
        <w:rPr>
          <w:sz w:val="22"/>
          <w:szCs w:val="22"/>
        </w:rPr>
      </w:pPr>
      <w:r w:rsidRPr="00701B84">
        <w:rPr>
          <w:sz w:val="22"/>
          <w:szCs w:val="22"/>
        </w:rPr>
        <w:t>Acordo 003/2018   R$    987,58     0</w:t>
      </w:r>
      <w:r w:rsidR="00B07442">
        <w:rPr>
          <w:sz w:val="22"/>
          <w:szCs w:val="22"/>
        </w:rPr>
        <w:t>4</w:t>
      </w:r>
      <w:r>
        <w:rPr>
          <w:sz w:val="22"/>
          <w:szCs w:val="22"/>
        </w:rPr>
        <w:t>3</w:t>
      </w:r>
      <w:r w:rsidRPr="00701B84">
        <w:rPr>
          <w:sz w:val="22"/>
          <w:szCs w:val="22"/>
        </w:rPr>
        <w:t>/200</w:t>
      </w:r>
    </w:p>
    <w:p w14:paraId="3EF419D7" w14:textId="77777777" w:rsidR="00EE0A92" w:rsidRDefault="00EE0A92" w:rsidP="00EE0A92">
      <w:pPr>
        <w:rPr>
          <w:sz w:val="22"/>
          <w:szCs w:val="22"/>
        </w:rPr>
      </w:pPr>
      <w:r>
        <w:rPr>
          <w:sz w:val="22"/>
          <w:szCs w:val="22"/>
        </w:rPr>
        <w:tab/>
      </w:r>
    </w:p>
    <w:p w14:paraId="35901111" w14:textId="77777777" w:rsidR="00EE0A92" w:rsidRDefault="00EE0A92" w:rsidP="00EE0A92">
      <w:pPr>
        <w:rPr>
          <w:sz w:val="22"/>
          <w:szCs w:val="22"/>
        </w:rPr>
      </w:pPr>
    </w:p>
    <w:p w14:paraId="72EB8959" w14:textId="77777777" w:rsidR="00EE0A92" w:rsidRDefault="00EE0A92" w:rsidP="00EE0A92">
      <w:pPr>
        <w:rPr>
          <w:sz w:val="22"/>
          <w:szCs w:val="22"/>
        </w:rPr>
      </w:pPr>
    </w:p>
    <w:p w14:paraId="55546464" w14:textId="510102CF" w:rsidR="002C3750" w:rsidRPr="00F612D3" w:rsidRDefault="002C3750" w:rsidP="00EE0A92">
      <w:pPr>
        <w:rPr>
          <w:rFonts w:cs="Calibri"/>
          <w:sz w:val="22"/>
          <w:szCs w:val="22"/>
        </w:rPr>
      </w:pPr>
    </w:p>
    <w:p w14:paraId="73C13456" w14:textId="77777777" w:rsidR="00B07442" w:rsidRDefault="00B07442" w:rsidP="00B07442">
      <w:pPr>
        <w:rPr>
          <w:rFonts w:cs="Arial"/>
          <w:b/>
          <w:bCs/>
          <w:sz w:val="22"/>
          <w:szCs w:val="22"/>
        </w:rPr>
      </w:pPr>
    </w:p>
    <w:p w14:paraId="19032391" w14:textId="77777777" w:rsidR="00B07442" w:rsidRDefault="00B07442" w:rsidP="00B07442">
      <w:pPr>
        <w:rPr>
          <w:rFonts w:cs="Arial"/>
          <w:b/>
          <w:bCs/>
          <w:sz w:val="22"/>
          <w:szCs w:val="22"/>
        </w:rPr>
      </w:pPr>
    </w:p>
    <w:p w14:paraId="2563ED43" w14:textId="77777777" w:rsidR="00B07442" w:rsidRDefault="00B07442" w:rsidP="00B07442">
      <w:pPr>
        <w:rPr>
          <w:rFonts w:cs="Arial"/>
          <w:b/>
          <w:bCs/>
          <w:sz w:val="22"/>
          <w:szCs w:val="22"/>
        </w:rPr>
      </w:pPr>
    </w:p>
    <w:p w14:paraId="4AFE52A7" w14:textId="77777777" w:rsidR="00B07442" w:rsidRDefault="00B07442" w:rsidP="00B07442">
      <w:pPr>
        <w:rPr>
          <w:rFonts w:cs="Arial"/>
          <w:b/>
          <w:bCs/>
          <w:sz w:val="22"/>
          <w:szCs w:val="22"/>
        </w:rPr>
      </w:pPr>
    </w:p>
    <w:p w14:paraId="69526F49" w14:textId="77777777" w:rsidR="00B07442" w:rsidRDefault="00B07442" w:rsidP="00B07442">
      <w:pPr>
        <w:rPr>
          <w:rFonts w:cs="Arial"/>
          <w:b/>
          <w:bCs/>
          <w:sz w:val="22"/>
          <w:szCs w:val="22"/>
        </w:rPr>
      </w:pPr>
    </w:p>
    <w:p w14:paraId="5B302F88" w14:textId="77777777" w:rsidR="00B07442" w:rsidRDefault="00B07442" w:rsidP="00B07442">
      <w:pPr>
        <w:rPr>
          <w:rFonts w:cs="Arial"/>
          <w:b/>
          <w:bCs/>
          <w:sz w:val="22"/>
          <w:szCs w:val="22"/>
        </w:rPr>
      </w:pPr>
    </w:p>
    <w:p w14:paraId="20EB7EA4" w14:textId="77777777" w:rsidR="00B07442" w:rsidRDefault="00B07442" w:rsidP="00B07442">
      <w:pPr>
        <w:rPr>
          <w:rFonts w:cs="Arial"/>
          <w:b/>
          <w:bCs/>
          <w:sz w:val="22"/>
          <w:szCs w:val="22"/>
        </w:rPr>
      </w:pPr>
    </w:p>
    <w:p w14:paraId="3746414D" w14:textId="77777777" w:rsidR="00B07442" w:rsidRDefault="00B07442" w:rsidP="00B07442">
      <w:pPr>
        <w:rPr>
          <w:rFonts w:cs="Arial"/>
          <w:b/>
          <w:bCs/>
          <w:sz w:val="22"/>
          <w:szCs w:val="22"/>
        </w:rPr>
      </w:pPr>
    </w:p>
    <w:p w14:paraId="549260BA" w14:textId="77777777" w:rsidR="00B07442" w:rsidRDefault="00B07442" w:rsidP="00B07442">
      <w:pPr>
        <w:rPr>
          <w:rFonts w:cs="Arial"/>
          <w:b/>
          <w:bCs/>
          <w:sz w:val="22"/>
          <w:szCs w:val="22"/>
        </w:rPr>
      </w:pPr>
    </w:p>
    <w:p w14:paraId="1B874A31" w14:textId="77777777" w:rsidR="00B07442" w:rsidRDefault="00B07442" w:rsidP="00B07442">
      <w:pPr>
        <w:rPr>
          <w:rFonts w:cs="Arial"/>
          <w:b/>
          <w:bCs/>
          <w:sz w:val="22"/>
          <w:szCs w:val="22"/>
        </w:rPr>
      </w:pPr>
    </w:p>
    <w:p w14:paraId="20806718" w14:textId="77777777" w:rsidR="00B07442" w:rsidRDefault="00B07442" w:rsidP="00B07442">
      <w:pPr>
        <w:rPr>
          <w:rFonts w:cs="Arial"/>
          <w:b/>
          <w:bCs/>
          <w:sz w:val="22"/>
          <w:szCs w:val="22"/>
        </w:rPr>
      </w:pPr>
    </w:p>
    <w:p w14:paraId="0A1D318C" w14:textId="77777777" w:rsidR="00B07442" w:rsidRDefault="00B07442" w:rsidP="00B07442">
      <w:pPr>
        <w:rPr>
          <w:rFonts w:cs="Arial"/>
          <w:b/>
          <w:bCs/>
          <w:sz w:val="22"/>
          <w:szCs w:val="22"/>
        </w:rPr>
      </w:pPr>
    </w:p>
    <w:p w14:paraId="05928947" w14:textId="77777777" w:rsidR="00B07442" w:rsidRDefault="00B07442" w:rsidP="00B07442">
      <w:pPr>
        <w:rPr>
          <w:rFonts w:cs="Arial"/>
          <w:b/>
          <w:bCs/>
          <w:sz w:val="22"/>
          <w:szCs w:val="22"/>
        </w:rPr>
      </w:pPr>
    </w:p>
    <w:p w14:paraId="2EDF5E0D" w14:textId="77777777" w:rsidR="00B07442" w:rsidRDefault="00B07442" w:rsidP="00B07442">
      <w:pPr>
        <w:rPr>
          <w:rFonts w:cs="Arial"/>
          <w:b/>
          <w:bCs/>
          <w:sz w:val="22"/>
          <w:szCs w:val="22"/>
        </w:rPr>
      </w:pPr>
    </w:p>
    <w:p w14:paraId="77F92258" w14:textId="7BEA45BC" w:rsidR="00B07442" w:rsidRDefault="00522212" w:rsidP="00B07442">
      <w:pPr>
        <w:rPr>
          <w:rFonts w:cs="Arial"/>
          <w:b/>
          <w:bCs/>
          <w:sz w:val="22"/>
          <w:szCs w:val="22"/>
        </w:rPr>
      </w:pPr>
      <w:r>
        <w:rPr>
          <w:rFonts w:ascii="Arial" w:hAnsi="Arial" w:cs="Arial"/>
          <w:b/>
          <w:bCs/>
          <w:i/>
          <w:noProof/>
          <w:sz w:val="28"/>
          <w:szCs w:val="28"/>
          <w:u w:val="single"/>
          <w:lang w:eastAsia="pt-BR"/>
        </w:rPr>
        <w:drawing>
          <wp:anchor distT="0" distB="0" distL="114300" distR="114300" simplePos="0" relativeHeight="251688960" behindDoc="1" locked="0" layoutInCell="1" allowOverlap="1" wp14:anchorId="687ED84D" wp14:editId="0D991249">
            <wp:simplePos x="0" y="0"/>
            <wp:positionH relativeFrom="column">
              <wp:posOffset>4857750</wp:posOffset>
            </wp:positionH>
            <wp:positionV relativeFrom="paragraph">
              <wp:posOffset>7620</wp:posOffset>
            </wp:positionV>
            <wp:extent cx="1920240" cy="76454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branco.jpg"/>
                    <pic:cNvPicPr/>
                  </pic:nvPicPr>
                  <pic:blipFill>
                    <a:blip r:embed="rId8">
                      <a:extLst>
                        <a:ext uri="{28A0092B-C50C-407E-A947-70E740481C1C}">
                          <a14:useLocalDpi xmlns:a14="http://schemas.microsoft.com/office/drawing/2010/main" val="0"/>
                        </a:ext>
                      </a:extLst>
                    </a:blip>
                    <a:stretch>
                      <a:fillRect/>
                    </a:stretch>
                  </pic:blipFill>
                  <pic:spPr>
                    <a:xfrm>
                      <a:off x="0" y="0"/>
                      <a:ext cx="1920240" cy="764540"/>
                    </a:xfrm>
                    <a:prstGeom prst="rect">
                      <a:avLst/>
                    </a:prstGeom>
                  </pic:spPr>
                </pic:pic>
              </a:graphicData>
            </a:graphic>
            <wp14:sizeRelH relativeFrom="page">
              <wp14:pctWidth>0</wp14:pctWidth>
            </wp14:sizeRelH>
            <wp14:sizeRelV relativeFrom="page">
              <wp14:pctHeight>0</wp14:pctHeight>
            </wp14:sizeRelV>
          </wp:anchor>
        </w:drawing>
      </w:r>
    </w:p>
    <w:p w14:paraId="56D0FBB2" w14:textId="1C68CF6D" w:rsidR="00B07442" w:rsidRDefault="00B07442" w:rsidP="00B07442">
      <w:pPr>
        <w:rPr>
          <w:rFonts w:cs="Arial"/>
          <w:b/>
          <w:bCs/>
          <w:sz w:val="22"/>
          <w:szCs w:val="22"/>
        </w:rPr>
      </w:pPr>
    </w:p>
    <w:p w14:paraId="0DE6917F" w14:textId="77777777" w:rsidR="00B07442" w:rsidRDefault="00B07442" w:rsidP="00B07442">
      <w:pPr>
        <w:rPr>
          <w:rFonts w:cs="Arial"/>
          <w:b/>
          <w:bCs/>
          <w:sz w:val="22"/>
          <w:szCs w:val="22"/>
        </w:rPr>
      </w:pPr>
    </w:p>
    <w:p w14:paraId="7F006F81" w14:textId="77777777" w:rsidR="00B07442" w:rsidRDefault="00B07442" w:rsidP="00B07442">
      <w:pPr>
        <w:rPr>
          <w:rFonts w:cs="Arial"/>
          <w:b/>
          <w:bCs/>
          <w:sz w:val="22"/>
          <w:szCs w:val="22"/>
        </w:rPr>
      </w:pPr>
    </w:p>
    <w:p w14:paraId="1AFE99C9" w14:textId="77777777" w:rsidR="00B07442" w:rsidRDefault="00B07442" w:rsidP="00B07442">
      <w:pPr>
        <w:rPr>
          <w:rFonts w:cs="Arial"/>
          <w:b/>
          <w:bCs/>
          <w:sz w:val="22"/>
          <w:szCs w:val="22"/>
        </w:rPr>
      </w:pPr>
    </w:p>
    <w:p w14:paraId="51C01AC3" w14:textId="77777777" w:rsidR="00522212" w:rsidRDefault="00522212" w:rsidP="00B07442">
      <w:pPr>
        <w:rPr>
          <w:rFonts w:cs="Arial"/>
          <w:b/>
          <w:bCs/>
          <w:sz w:val="22"/>
          <w:szCs w:val="22"/>
        </w:rPr>
      </w:pPr>
    </w:p>
    <w:p w14:paraId="370EE749" w14:textId="658245E4" w:rsidR="00B07442" w:rsidRDefault="00B07442" w:rsidP="00B07442">
      <w:pPr>
        <w:rPr>
          <w:rFonts w:cs="Arial"/>
          <w:b/>
          <w:bCs/>
          <w:sz w:val="22"/>
          <w:szCs w:val="22"/>
        </w:rPr>
      </w:pPr>
      <w:r w:rsidRPr="00701B84">
        <w:rPr>
          <w:rFonts w:cs="Arial"/>
          <w:b/>
          <w:bCs/>
          <w:sz w:val="22"/>
          <w:szCs w:val="22"/>
        </w:rPr>
        <w:t>Precatórios</w:t>
      </w:r>
    </w:p>
    <w:p w14:paraId="741D0842" w14:textId="77777777" w:rsidR="00EA5E0D" w:rsidRPr="00701B84" w:rsidRDefault="00EA5E0D" w:rsidP="00B07442">
      <w:pPr>
        <w:rPr>
          <w:rFonts w:cs="Arial"/>
          <w:b/>
          <w:bCs/>
          <w:sz w:val="22"/>
          <w:szCs w:val="22"/>
        </w:rPr>
      </w:pPr>
    </w:p>
    <w:p w14:paraId="51CBBA61" w14:textId="77777777" w:rsidR="00B07442" w:rsidRPr="00701B84" w:rsidRDefault="00B07442" w:rsidP="00B07442">
      <w:pPr>
        <w:rPr>
          <w:sz w:val="22"/>
          <w:szCs w:val="22"/>
          <w:lang/>
        </w:rPr>
      </w:pPr>
      <w:r w:rsidRPr="00701B84">
        <w:rPr>
          <w:sz w:val="22"/>
          <w:szCs w:val="22"/>
          <w:lang/>
        </w:rPr>
        <w:tab/>
        <w:t>O Município possui dívidas escrituradas com precatórios assim discriminados:</w:t>
      </w:r>
    </w:p>
    <w:p w14:paraId="0FB9F36F" w14:textId="77777777" w:rsidR="00B07442" w:rsidRPr="00701B84" w:rsidRDefault="00B07442" w:rsidP="00B07442">
      <w:pPr>
        <w:rPr>
          <w:sz w:val="22"/>
          <w:szCs w:val="22"/>
          <w:lang/>
        </w:rPr>
      </w:pPr>
    </w:p>
    <w:p w14:paraId="6BBC94C8" w14:textId="33A10839" w:rsidR="00B07442" w:rsidRPr="00701B84" w:rsidRDefault="00B07442" w:rsidP="00B07442">
      <w:pPr>
        <w:rPr>
          <w:sz w:val="22"/>
          <w:szCs w:val="22"/>
          <w:lang/>
        </w:rPr>
      </w:pPr>
      <w:r w:rsidRPr="00701B84">
        <w:rPr>
          <w:sz w:val="22"/>
          <w:szCs w:val="22"/>
          <w:lang/>
        </w:rPr>
        <w:t>- Município de Novo Cabrais</w:t>
      </w:r>
      <w:r>
        <w:rPr>
          <w:sz w:val="22"/>
          <w:szCs w:val="22"/>
          <w:lang/>
        </w:rPr>
        <w:t>.........................................................................</w:t>
      </w:r>
      <w:r w:rsidRPr="00701B84">
        <w:rPr>
          <w:sz w:val="22"/>
          <w:szCs w:val="22"/>
          <w:lang/>
        </w:rPr>
        <w:t xml:space="preserve"> </w:t>
      </w:r>
      <w:r w:rsidRPr="00CA7883">
        <w:rPr>
          <w:bCs/>
          <w:sz w:val="22"/>
          <w:szCs w:val="22"/>
          <w:lang/>
        </w:rPr>
        <w:t>R$ 1</w:t>
      </w:r>
      <w:r>
        <w:rPr>
          <w:bCs/>
          <w:sz w:val="22"/>
          <w:szCs w:val="22"/>
          <w:lang/>
        </w:rPr>
        <w:t>75</w:t>
      </w:r>
      <w:r w:rsidRPr="00CA7883">
        <w:rPr>
          <w:bCs/>
          <w:sz w:val="22"/>
          <w:szCs w:val="22"/>
          <w:lang/>
        </w:rPr>
        <w:t>.</w:t>
      </w:r>
      <w:r>
        <w:rPr>
          <w:bCs/>
          <w:sz w:val="22"/>
          <w:szCs w:val="22"/>
          <w:lang/>
        </w:rPr>
        <w:t>741</w:t>
      </w:r>
      <w:r w:rsidRPr="00CA7883">
        <w:rPr>
          <w:bCs/>
          <w:sz w:val="22"/>
          <w:szCs w:val="22"/>
          <w:lang/>
        </w:rPr>
        <w:t>,</w:t>
      </w:r>
      <w:r>
        <w:rPr>
          <w:bCs/>
          <w:sz w:val="22"/>
          <w:szCs w:val="22"/>
          <w:lang/>
        </w:rPr>
        <w:t>77</w:t>
      </w:r>
    </w:p>
    <w:p w14:paraId="3CA4A3FC" w14:textId="47D8F252" w:rsidR="00B07442" w:rsidRPr="00CA7883" w:rsidRDefault="00B07442" w:rsidP="00B07442">
      <w:pPr>
        <w:rPr>
          <w:bCs/>
          <w:sz w:val="22"/>
          <w:szCs w:val="22"/>
          <w:lang/>
        </w:rPr>
      </w:pPr>
      <w:r w:rsidRPr="00701B84">
        <w:rPr>
          <w:sz w:val="22"/>
          <w:szCs w:val="22"/>
          <w:lang/>
        </w:rPr>
        <w:t>- Bortoluzzi Máquinas e Peças Ltda</w:t>
      </w:r>
      <w:r>
        <w:rPr>
          <w:sz w:val="22"/>
          <w:szCs w:val="22"/>
          <w:lang/>
        </w:rPr>
        <w:t>...............................................................</w:t>
      </w:r>
      <w:r w:rsidRPr="00701B84">
        <w:rPr>
          <w:sz w:val="22"/>
          <w:szCs w:val="22"/>
          <w:lang/>
        </w:rPr>
        <w:t xml:space="preserve"> </w:t>
      </w:r>
      <w:r w:rsidRPr="00CA7883">
        <w:rPr>
          <w:bCs/>
          <w:sz w:val="22"/>
          <w:szCs w:val="22"/>
          <w:lang/>
        </w:rPr>
        <w:t>R$   2</w:t>
      </w:r>
      <w:r>
        <w:rPr>
          <w:bCs/>
          <w:sz w:val="22"/>
          <w:szCs w:val="22"/>
          <w:lang/>
        </w:rPr>
        <w:t>7</w:t>
      </w:r>
      <w:r w:rsidRPr="00CA7883">
        <w:rPr>
          <w:bCs/>
          <w:sz w:val="22"/>
          <w:szCs w:val="22"/>
          <w:lang/>
        </w:rPr>
        <w:t>.</w:t>
      </w:r>
      <w:r>
        <w:rPr>
          <w:bCs/>
          <w:sz w:val="22"/>
          <w:szCs w:val="22"/>
          <w:lang/>
        </w:rPr>
        <w:t>510</w:t>
      </w:r>
      <w:r w:rsidRPr="00CA7883">
        <w:rPr>
          <w:bCs/>
          <w:sz w:val="22"/>
          <w:szCs w:val="22"/>
          <w:lang/>
        </w:rPr>
        <w:t>,</w:t>
      </w:r>
      <w:r>
        <w:rPr>
          <w:bCs/>
          <w:sz w:val="22"/>
          <w:szCs w:val="22"/>
          <w:lang/>
        </w:rPr>
        <w:t>66</w:t>
      </w:r>
    </w:p>
    <w:p w14:paraId="1333C09C" w14:textId="13A29363" w:rsidR="00B07442" w:rsidRPr="00701B84" w:rsidRDefault="00B07442" w:rsidP="00B07442">
      <w:pPr>
        <w:rPr>
          <w:sz w:val="22"/>
          <w:szCs w:val="22"/>
          <w:lang/>
        </w:rPr>
      </w:pPr>
      <w:r w:rsidRPr="00701B84">
        <w:rPr>
          <w:sz w:val="22"/>
          <w:szCs w:val="22"/>
          <w:lang/>
        </w:rPr>
        <w:t xml:space="preserve">- </w:t>
      </w:r>
      <w:r>
        <w:rPr>
          <w:sz w:val="22"/>
          <w:szCs w:val="22"/>
          <w:lang/>
        </w:rPr>
        <w:t>Glauce Milene Treichel</w:t>
      </w:r>
      <w:r w:rsidRPr="00CA7883">
        <w:rPr>
          <w:sz w:val="22"/>
          <w:szCs w:val="22"/>
          <w:lang/>
        </w:rPr>
        <w:t>............................................................................... R$    2</w:t>
      </w:r>
      <w:r>
        <w:rPr>
          <w:sz w:val="22"/>
          <w:szCs w:val="22"/>
          <w:lang/>
        </w:rPr>
        <w:t>6</w:t>
      </w:r>
      <w:r w:rsidRPr="00CA7883">
        <w:rPr>
          <w:sz w:val="22"/>
          <w:szCs w:val="22"/>
          <w:lang/>
        </w:rPr>
        <w:t>.</w:t>
      </w:r>
      <w:r>
        <w:rPr>
          <w:sz w:val="22"/>
          <w:szCs w:val="22"/>
          <w:lang/>
        </w:rPr>
        <w:t>417</w:t>
      </w:r>
      <w:r w:rsidRPr="00CA7883">
        <w:rPr>
          <w:sz w:val="22"/>
          <w:szCs w:val="22"/>
          <w:lang/>
        </w:rPr>
        <w:t>,</w:t>
      </w:r>
      <w:r>
        <w:rPr>
          <w:sz w:val="22"/>
          <w:szCs w:val="22"/>
          <w:lang/>
        </w:rPr>
        <w:t>29</w:t>
      </w:r>
    </w:p>
    <w:p w14:paraId="4370CDC7" w14:textId="5B6E2593" w:rsidR="00B07442" w:rsidRDefault="00B07442" w:rsidP="00B07442">
      <w:pPr>
        <w:rPr>
          <w:b/>
          <w:sz w:val="22"/>
          <w:szCs w:val="22"/>
          <w:lang/>
        </w:rPr>
      </w:pPr>
      <w:r w:rsidRPr="00701B84">
        <w:rPr>
          <w:sz w:val="22"/>
          <w:szCs w:val="22"/>
          <w:lang/>
        </w:rPr>
        <w:t xml:space="preserve">- </w:t>
      </w:r>
      <w:r>
        <w:rPr>
          <w:sz w:val="22"/>
          <w:szCs w:val="22"/>
          <w:lang/>
        </w:rPr>
        <w:t>José Valdir Hans..........................................................................................</w:t>
      </w:r>
      <w:r w:rsidRPr="00701B84">
        <w:rPr>
          <w:sz w:val="22"/>
          <w:szCs w:val="22"/>
          <w:lang/>
        </w:rPr>
        <w:t xml:space="preserve"> </w:t>
      </w:r>
      <w:r w:rsidRPr="00CA7883">
        <w:rPr>
          <w:bCs/>
          <w:sz w:val="22"/>
          <w:szCs w:val="22"/>
          <w:lang/>
        </w:rPr>
        <w:t xml:space="preserve">R$   </w:t>
      </w:r>
      <w:r>
        <w:rPr>
          <w:bCs/>
          <w:sz w:val="22"/>
          <w:szCs w:val="22"/>
          <w:lang/>
        </w:rPr>
        <w:t>15</w:t>
      </w:r>
      <w:r w:rsidRPr="00CA7883">
        <w:rPr>
          <w:bCs/>
          <w:sz w:val="22"/>
          <w:szCs w:val="22"/>
          <w:lang/>
        </w:rPr>
        <w:t>.</w:t>
      </w:r>
      <w:r>
        <w:rPr>
          <w:bCs/>
          <w:sz w:val="22"/>
          <w:szCs w:val="22"/>
          <w:lang/>
        </w:rPr>
        <w:t>426</w:t>
      </w:r>
      <w:r w:rsidRPr="00CA7883">
        <w:rPr>
          <w:bCs/>
          <w:sz w:val="22"/>
          <w:szCs w:val="22"/>
          <w:lang/>
        </w:rPr>
        <w:t>,</w:t>
      </w:r>
      <w:r>
        <w:rPr>
          <w:bCs/>
          <w:sz w:val="22"/>
          <w:szCs w:val="22"/>
          <w:lang/>
        </w:rPr>
        <w:t>00</w:t>
      </w:r>
    </w:p>
    <w:p w14:paraId="59933278" w14:textId="1EB6904A" w:rsidR="00B07442" w:rsidRPr="00701B84" w:rsidRDefault="00B07442" w:rsidP="00B07442">
      <w:pPr>
        <w:rPr>
          <w:b/>
          <w:sz w:val="22"/>
          <w:szCs w:val="22"/>
          <w:lang/>
        </w:rPr>
      </w:pPr>
      <w:r>
        <w:rPr>
          <w:b/>
          <w:sz w:val="22"/>
          <w:szCs w:val="22"/>
          <w:lang/>
        </w:rPr>
        <w:t xml:space="preserve">- </w:t>
      </w:r>
      <w:r w:rsidRPr="005D4427">
        <w:rPr>
          <w:bCs/>
          <w:sz w:val="22"/>
          <w:szCs w:val="22"/>
          <w:lang/>
        </w:rPr>
        <w:t>IDB-Comércio de Equipamentos de Informática Ltda</w:t>
      </w:r>
      <w:r>
        <w:rPr>
          <w:bCs/>
          <w:sz w:val="22"/>
          <w:szCs w:val="22"/>
          <w:lang/>
        </w:rPr>
        <w:t>.................................</w:t>
      </w:r>
      <w:r>
        <w:rPr>
          <w:b/>
          <w:sz w:val="22"/>
          <w:szCs w:val="22"/>
          <w:lang/>
        </w:rPr>
        <w:t xml:space="preserve"> </w:t>
      </w:r>
      <w:r w:rsidRPr="00CA7883">
        <w:rPr>
          <w:bCs/>
          <w:sz w:val="22"/>
          <w:szCs w:val="22"/>
          <w:lang/>
        </w:rPr>
        <w:t xml:space="preserve">R$   </w:t>
      </w:r>
      <w:r>
        <w:rPr>
          <w:bCs/>
          <w:sz w:val="22"/>
          <w:szCs w:val="22"/>
          <w:lang/>
        </w:rPr>
        <w:t>33.345,95</w:t>
      </w:r>
    </w:p>
    <w:p w14:paraId="54B79B2C" w14:textId="045F56C0" w:rsidR="00B07442" w:rsidRDefault="00B07442" w:rsidP="00B07442">
      <w:pPr>
        <w:rPr>
          <w:rFonts w:cs="Calibri"/>
          <w:sz w:val="22"/>
          <w:szCs w:val="22"/>
        </w:rPr>
      </w:pPr>
      <w:r>
        <w:rPr>
          <w:rFonts w:cs="Calibri"/>
          <w:b/>
          <w:bCs/>
          <w:sz w:val="22"/>
          <w:szCs w:val="22"/>
        </w:rPr>
        <w:t xml:space="preserve">- </w:t>
      </w:r>
      <w:r>
        <w:rPr>
          <w:rFonts w:cs="Calibri"/>
          <w:sz w:val="22"/>
          <w:szCs w:val="22"/>
        </w:rPr>
        <w:t>Almerinda da Silva Cota............................................................................... R$   11.199,14</w:t>
      </w:r>
    </w:p>
    <w:p w14:paraId="588FAB03" w14:textId="79F51684" w:rsidR="00B07442" w:rsidRPr="00B07442" w:rsidRDefault="00B07442" w:rsidP="00B07442">
      <w:pPr>
        <w:rPr>
          <w:rFonts w:cs="Calibri"/>
          <w:sz w:val="22"/>
          <w:szCs w:val="22"/>
        </w:rPr>
      </w:pPr>
      <w:r>
        <w:rPr>
          <w:rFonts w:cs="Calibri"/>
          <w:sz w:val="22"/>
          <w:szCs w:val="22"/>
        </w:rPr>
        <w:t>- Stela Janice Lawall........................................................................................R$    39.946,60</w:t>
      </w:r>
    </w:p>
    <w:p w14:paraId="7F040400" w14:textId="1357BC63" w:rsidR="00B07442" w:rsidRPr="00CA7883" w:rsidRDefault="00B07442" w:rsidP="00B07442">
      <w:pPr>
        <w:rPr>
          <w:rFonts w:cs="Calibri"/>
          <w:b/>
          <w:bCs/>
          <w:sz w:val="22"/>
          <w:szCs w:val="22"/>
        </w:rPr>
      </w:pPr>
      <w:r w:rsidRPr="00CA7883">
        <w:rPr>
          <w:rFonts w:cs="Calibri"/>
          <w:b/>
          <w:bCs/>
          <w:sz w:val="22"/>
          <w:szCs w:val="22"/>
        </w:rPr>
        <w:t>Total ....................................................................................</w:t>
      </w:r>
      <w:r>
        <w:rPr>
          <w:rFonts w:cs="Calibri"/>
          <w:b/>
          <w:bCs/>
          <w:sz w:val="22"/>
          <w:szCs w:val="22"/>
        </w:rPr>
        <w:t>........</w:t>
      </w:r>
      <w:r w:rsidRPr="00CA7883">
        <w:rPr>
          <w:rFonts w:cs="Calibri"/>
          <w:b/>
          <w:bCs/>
          <w:sz w:val="22"/>
          <w:szCs w:val="22"/>
        </w:rPr>
        <w:t xml:space="preserve">................... R$ </w:t>
      </w:r>
      <w:r>
        <w:rPr>
          <w:rFonts w:cs="Calibri"/>
          <w:b/>
          <w:bCs/>
          <w:sz w:val="22"/>
          <w:szCs w:val="22"/>
        </w:rPr>
        <w:t>329</w:t>
      </w:r>
      <w:r w:rsidRPr="00CA7883">
        <w:rPr>
          <w:rFonts w:cs="Calibri"/>
          <w:b/>
          <w:bCs/>
          <w:sz w:val="22"/>
          <w:szCs w:val="22"/>
        </w:rPr>
        <w:t>.</w:t>
      </w:r>
      <w:r>
        <w:rPr>
          <w:rFonts w:cs="Calibri"/>
          <w:b/>
          <w:bCs/>
          <w:sz w:val="22"/>
          <w:szCs w:val="22"/>
        </w:rPr>
        <w:t>587</w:t>
      </w:r>
      <w:r w:rsidRPr="00CA7883">
        <w:rPr>
          <w:rFonts w:cs="Calibri"/>
          <w:b/>
          <w:bCs/>
          <w:sz w:val="22"/>
          <w:szCs w:val="22"/>
        </w:rPr>
        <w:t>,</w:t>
      </w:r>
      <w:r>
        <w:rPr>
          <w:rFonts w:cs="Calibri"/>
          <w:b/>
          <w:bCs/>
          <w:sz w:val="22"/>
          <w:szCs w:val="22"/>
        </w:rPr>
        <w:t>41</w:t>
      </w:r>
    </w:p>
    <w:p w14:paraId="28DA25FF" w14:textId="77777777" w:rsidR="00BC4440" w:rsidRDefault="00BC4440" w:rsidP="002C3750">
      <w:pPr>
        <w:rPr>
          <w:rFonts w:cs="Calibri"/>
          <w:sz w:val="22"/>
          <w:szCs w:val="22"/>
        </w:rPr>
      </w:pPr>
    </w:p>
    <w:p w14:paraId="0EF3F124" w14:textId="53CDB58B" w:rsidR="00B07442" w:rsidRDefault="00B07442" w:rsidP="002C3750">
      <w:pPr>
        <w:rPr>
          <w:rFonts w:cs="Calibri"/>
          <w:b/>
          <w:sz w:val="22"/>
          <w:szCs w:val="22"/>
        </w:rPr>
      </w:pPr>
    </w:p>
    <w:p w14:paraId="44BD15A3" w14:textId="77777777" w:rsidR="00B07442" w:rsidRDefault="00B07442" w:rsidP="002C3750">
      <w:pPr>
        <w:rPr>
          <w:rFonts w:cs="Calibri"/>
          <w:b/>
          <w:sz w:val="22"/>
          <w:szCs w:val="22"/>
        </w:rPr>
      </w:pPr>
    </w:p>
    <w:p w14:paraId="3EA3D588" w14:textId="77777777" w:rsidR="00B07442" w:rsidRDefault="00B07442" w:rsidP="002C3750">
      <w:pPr>
        <w:rPr>
          <w:rFonts w:cs="Calibri"/>
          <w:b/>
          <w:sz w:val="22"/>
          <w:szCs w:val="22"/>
        </w:rPr>
      </w:pPr>
    </w:p>
    <w:p w14:paraId="712481B2" w14:textId="77777777" w:rsidR="00B07442" w:rsidRDefault="00B07442" w:rsidP="002C3750">
      <w:pPr>
        <w:rPr>
          <w:rFonts w:cs="Calibri"/>
          <w:b/>
          <w:sz w:val="22"/>
          <w:szCs w:val="22"/>
        </w:rPr>
      </w:pPr>
    </w:p>
    <w:p w14:paraId="635F22E5" w14:textId="77777777" w:rsidR="00B07442" w:rsidRDefault="00B07442" w:rsidP="002C3750">
      <w:pPr>
        <w:rPr>
          <w:rFonts w:cs="Calibri"/>
          <w:b/>
          <w:sz w:val="22"/>
          <w:szCs w:val="22"/>
        </w:rPr>
      </w:pPr>
    </w:p>
    <w:p w14:paraId="1DAB9B12" w14:textId="77777777" w:rsidR="00B07442" w:rsidRDefault="00B07442" w:rsidP="002C3750">
      <w:pPr>
        <w:rPr>
          <w:rFonts w:cs="Calibri"/>
          <w:b/>
          <w:sz w:val="22"/>
          <w:szCs w:val="22"/>
        </w:rPr>
      </w:pPr>
    </w:p>
    <w:p w14:paraId="5AC44E52" w14:textId="77777777" w:rsidR="00B07442" w:rsidRDefault="00B07442" w:rsidP="002C3750">
      <w:pPr>
        <w:rPr>
          <w:rFonts w:cs="Calibri"/>
          <w:b/>
          <w:sz w:val="22"/>
          <w:szCs w:val="22"/>
        </w:rPr>
      </w:pPr>
    </w:p>
    <w:p w14:paraId="314913C0" w14:textId="0DD69322" w:rsidR="002C3750" w:rsidRPr="00F612D3" w:rsidRDefault="002C3750" w:rsidP="002C3750">
      <w:pPr>
        <w:rPr>
          <w:rFonts w:cs="Calibri"/>
          <w:sz w:val="22"/>
          <w:szCs w:val="22"/>
        </w:rPr>
      </w:pPr>
    </w:p>
    <w:p w14:paraId="5B877CC6" w14:textId="77777777" w:rsidR="002C3750" w:rsidRDefault="002C3750" w:rsidP="002C3750">
      <w:pPr>
        <w:jc w:val="center"/>
        <w:rPr>
          <w:rFonts w:cs="Calibri"/>
          <w:b/>
          <w:sz w:val="22"/>
          <w:szCs w:val="22"/>
        </w:rPr>
      </w:pPr>
      <w:r w:rsidRPr="00F612D3">
        <w:rPr>
          <w:rFonts w:cs="Calibri"/>
          <w:b/>
          <w:sz w:val="22"/>
          <w:szCs w:val="22"/>
        </w:rPr>
        <w:t>COMENTÁRIO FINAL</w:t>
      </w:r>
    </w:p>
    <w:p w14:paraId="77CA9177" w14:textId="77777777" w:rsidR="002C3750" w:rsidRDefault="002C3750" w:rsidP="002C3750">
      <w:pPr>
        <w:jc w:val="center"/>
        <w:rPr>
          <w:rFonts w:cs="Calibri"/>
          <w:b/>
          <w:sz w:val="22"/>
          <w:szCs w:val="22"/>
        </w:rPr>
      </w:pPr>
    </w:p>
    <w:p w14:paraId="313B84C2" w14:textId="77777777" w:rsidR="002C3750" w:rsidRPr="00F612D3" w:rsidRDefault="002C3750" w:rsidP="002C3750">
      <w:pPr>
        <w:jc w:val="center"/>
        <w:rPr>
          <w:rFonts w:cs="Calibri"/>
          <w:b/>
          <w:sz w:val="22"/>
          <w:szCs w:val="22"/>
        </w:rPr>
      </w:pPr>
    </w:p>
    <w:p w14:paraId="5360CA23" w14:textId="77777777" w:rsidR="002C3750" w:rsidRPr="00F612D3" w:rsidRDefault="002C3750" w:rsidP="002C3750">
      <w:pPr>
        <w:rPr>
          <w:rFonts w:cs="Calibri"/>
          <w:sz w:val="22"/>
          <w:szCs w:val="22"/>
        </w:rPr>
      </w:pPr>
    </w:p>
    <w:p w14:paraId="43377B61" w14:textId="6265F2D9" w:rsidR="002C3750" w:rsidRDefault="002C3750" w:rsidP="00EA5E0D">
      <w:pPr>
        <w:ind w:firstLine="708"/>
        <w:jc w:val="both"/>
        <w:rPr>
          <w:rFonts w:cs="Calibri"/>
          <w:sz w:val="22"/>
          <w:szCs w:val="22"/>
        </w:rPr>
      </w:pPr>
      <w:r w:rsidRPr="00F612D3">
        <w:rPr>
          <w:rFonts w:cs="Calibri"/>
          <w:sz w:val="22"/>
          <w:szCs w:val="22"/>
        </w:rPr>
        <w:t xml:space="preserve">Os resultados apresentados permitem concluir que a meta fixada para o Resultado Primário foi superada. As Despesas com Pessoal e a Dívida Consolidada Líquida como proporção da Receita Corrente Líquida – encontram-se  abaixo dos limites legais. Fica demonstrado, assim, o atingimento das metas fiscais estabelecidas, bem como a atendimento dos requisitos da Lei de Responsabilidade Fiscal. </w:t>
      </w:r>
    </w:p>
    <w:p w14:paraId="428509D6" w14:textId="77777777" w:rsidR="002C3750" w:rsidRDefault="002C3750" w:rsidP="00EA5E0D">
      <w:pPr>
        <w:jc w:val="both"/>
        <w:rPr>
          <w:rFonts w:cs="Calibri"/>
          <w:sz w:val="22"/>
          <w:szCs w:val="22"/>
        </w:rPr>
      </w:pPr>
    </w:p>
    <w:p w14:paraId="04D7292B" w14:textId="77777777" w:rsidR="002C3750" w:rsidRPr="00F612D3" w:rsidRDefault="002C3750" w:rsidP="00EA5E0D">
      <w:pPr>
        <w:jc w:val="both"/>
        <w:rPr>
          <w:rFonts w:cs="Calibri"/>
          <w:sz w:val="22"/>
          <w:szCs w:val="22"/>
        </w:rPr>
      </w:pPr>
    </w:p>
    <w:p w14:paraId="4D53029B" w14:textId="53798CE0" w:rsidR="002C3750" w:rsidRPr="00F612D3" w:rsidRDefault="002C3750" w:rsidP="00EA5E0D">
      <w:pPr>
        <w:jc w:val="center"/>
        <w:rPr>
          <w:rFonts w:cs="Calibri"/>
          <w:sz w:val="22"/>
          <w:szCs w:val="22"/>
        </w:rPr>
      </w:pPr>
      <w:r w:rsidRPr="00F612D3">
        <w:rPr>
          <w:rFonts w:cs="Calibri"/>
          <w:sz w:val="22"/>
          <w:szCs w:val="22"/>
        </w:rPr>
        <w:t>Secretári</w:t>
      </w:r>
      <w:r w:rsidR="00EA5E0D">
        <w:rPr>
          <w:rFonts w:cs="Calibri"/>
          <w:sz w:val="22"/>
          <w:szCs w:val="22"/>
        </w:rPr>
        <w:t xml:space="preserve">a </w:t>
      </w:r>
      <w:r w:rsidRPr="00F612D3">
        <w:rPr>
          <w:rFonts w:cs="Calibri"/>
          <w:sz w:val="22"/>
          <w:szCs w:val="22"/>
        </w:rPr>
        <w:t>d</w:t>
      </w:r>
      <w:r w:rsidR="00EA5E0D">
        <w:rPr>
          <w:rFonts w:cs="Calibri"/>
          <w:sz w:val="22"/>
          <w:szCs w:val="22"/>
        </w:rPr>
        <w:t>e</w:t>
      </w:r>
      <w:r w:rsidRPr="00F612D3">
        <w:rPr>
          <w:rFonts w:cs="Calibri"/>
          <w:sz w:val="22"/>
          <w:szCs w:val="22"/>
        </w:rPr>
        <w:t xml:space="preserve"> F</w:t>
      </w:r>
      <w:r w:rsidR="00EA5E0D">
        <w:rPr>
          <w:rFonts w:cs="Calibri"/>
          <w:sz w:val="22"/>
          <w:szCs w:val="22"/>
        </w:rPr>
        <w:t>inanças</w:t>
      </w:r>
    </w:p>
    <w:p w14:paraId="0497BFB1" w14:textId="77777777" w:rsidR="002C3750" w:rsidRDefault="002C3750" w:rsidP="00EA5E0D">
      <w:pPr>
        <w:jc w:val="both"/>
      </w:pPr>
    </w:p>
    <w:p w14:paraId="70E973A0" w14:textId="77777777" w:rsidR="002C3750" w:rsidRDefault="002C3750" w:rsidP="00EC590A">
      <w:pPr>
        <w:rPr>
          <w:rFonts w:cs="Calibri"/>
          <w:sz w:val="22"/>
          <w:szCs w:val="22"/>
        </w:rPr>
      </w:pPr>
    </w:p>
    <w:p w14:paraId="2EF1E05E" w14:textId="1F5A7B8C" w:rsidR="007F6065" w:rsidRPr="00EA5E0D" w:rsidRDefault="00EA5E0D" w:rsidP="007F6065">
      <w:pPr>
        <w:jc w:val="center"/>
        <w:rPr>
          <w:rFonts w:ascii="Arial" w:hAnsi="Arial" w:cs="Arial"/>
          <w:iCs/>
          <w:sz w:val="20"/>
          <w:szCs w:val="20"/>
        </w:rPr>
      </w:pPr>
      <w:r w:rsidRPr="00EA5E0D">
        <w:rPr>
          <w:rFonts w:ascii="Arial" w:hAnsi="Arial" w:cs="Arial"/>
          <w:iCs/>
          <w:sz w:val="20"/>
          <w:szCs w:val="20"/>
        </w:rPr>
        <w:t>27/09/2021</w:t>
      </w:r>
    </w:p>
    <w:sectPr w:rsidR="007F6065" w:rsidRPr="00EA5E0D" w:rsidSect="008E26C9">
      <w:headerReference w:type="even" r:id="rId9"/>
      <w:headerReference w:type="default" r:id="rId10"/>
      <w:footerReference w:type="default" r:id="rId11"/>
      <w:headerReference w:type="first" r:id="rId1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252D" w14:textId="77777777" w:rsidR="007F6065" w:rsidRDefault="007F6065" w:rsidP="008E26C9">
      <w:r>
        <w:separator/>
      </w:r>
    </w:p>
  </w:endnote>
  <w:endnote w:type="continuationSeparator" w:id="0">
    <w:p w14:paraId="795B3DC3" w14:textId="77777777" w:rsidR="007F6065" w:rsidRDefault="007F6065" w:rsidP="008E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ohama">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New Roman">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13922"/>
      <w:docPartObj>
        <w:docPartGallery w:val="Page Numbers (Bottom of Page)"/>
        <w:docPartUnique/>
      </w:docPartObj>
    </w:sdtPr>
    <w:sdtEndPr/>
    <w:sdtContent>
      <w:p w14:paraId="40974A0A" w14:textId="2FCDF8EE" w:rsidR="00323ED1" w:rsidRDefault="00323ED1">
        <w:pPr>
          <w:pStyle w:val="Rodap"/>
          <w:jc w:val="center"/>
        </w:pPr>
        <w:r>
          <w:fldChar w:fldCharType="begin"/>
        </w:r>
        <w:r>
          <w:instrText>PAGE   \* MERGEFORMAT</w:instrText>
        </w:r>
        <w:r>
          <w:fldChar w:fldCharType="separate"/>
        </w:r>
        <w:r>
          <w:t>2</w:t>
        </w:r>
        <w:r>
          <w:fldChar w:fldCharType="end"/>
        </w:r>
      </w:p>
    </w:sdtContent>
  </w:sdt>
  <w:p w14:paraId="13935126" w14:textId="5C519393" w:rsidR="007F6065" w:rsidRDefault="007F60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E00B" w14:textId="77777777" w:rsidR="007F6065" w:rsidRDefault="007F6065" w:rsidP="008E26C9">
      <w:r>
        <w:separator/>
      </w:r>
    </w:p>
  </w:footnote>
  <w:footnote w:type="continuationSeparator" w:id="0">
    <w:p w14:paraId="1F6BD3EF" w14:textId="77777777" w:rsidR="007F6065" w:rsidRDefault="007F6065" w:rsidP="008E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B993" w14:textId="09DD24FC" w:rsidR="007F6065" w:rsidRDefault="001C09AC">
    <w:pPr>
      <w:pStyle w:val="Cabealho"/>
    </w:pPr>
    <w:r>
      <w:rPr>
        <w:noProof/>
        <w:lang w:eastAsia="pt-BR"/>
      </w:rPr>
      <w:pict w14:anchorId="1D78F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765126" o:spid="_x0000_s4106" type="#_x0000_t75" style="position:absolute;margin-left:0;margin-top:0;width:523.15pt;height:208.25pt;z-index:-251653120;mso-position-horizontal:center;mso-position-horizontal-relative:margin;mso-position-vertical:center;mso-position-vertical-relative:margin" o:allowincell="f">
          <v:imagedata r:id="rId1" o:title="logo cerro branco" gain="19661f" blacklevel="22938f"/>
          <w10:wrap anchorx="margin" anchory="margin"/>
        </v:shape>
      </w:pict>
    </w:r>
    <w:r w:rsidR="00EC590A">
      <w:rPr>
        <w:noProof/>
      </w:rPr>
      <w:drawing>
        <wp:inline distT="0" distB="0" distL="0" distR="0" wp14:anchorId="45E14379" wp14:editId="1634FD11">
          <wp:extent cx="6629400" cy="2638425"/>
          <wp:effectExtent l="0" t="0" r="0" b="952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2638425"/>
                  </a:xfrm>
                  <a:prstGeom prst="rect">
                    <a:avLst/>
                  </a:prstGeom>
                  <a:noFill/>
                  <a:ln>
                    <a:noFill/>
                  </a:ln>
                </pic:spPr>
              </pic:pic>
            </a:graphicData>
          </a:graphic>
        </wp:inline>
      </w:drawing>
    </w:r>
    <w:r w:rsidR="00EC590A">
      <w:rPr>
        <w:noProof/>
      </w:rPr>
      <w:drawing>
        <wp:inline distT="0" distB="0" distL="0" distR="0" wp14:anchorId="6DE65DA8" wp14:editId="6E470513">
          <wp:extent cx="6629400" cy="26384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2638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A941" w14:textId="31203AD2" w:rsidR="007F6065" w:rsidRDefault="00BC4440">
    <w:pPr>
      <w:pStyle w:val="Cabealho"/>
    </w:pPr>
    <w:r>
      <w:rPr>
        <w:noProof/>
        <w:lang w:eastAsia="en-US"/>
      </w:rPr>
      <w:drawing>
        <wp:anchor distT="0" distB="0" distL="114300" distR="114300" simplePos="0" relativeHeight="251659264" behindDoc="1" locked="0" layoutInCell="1" allowOverlap="1" wp14:anchorId="62E22544" wp14:editId="3C7D69AC">
          <wp:simplePos x="0" y="0"/>
          <wp:positionH relativeFrom="margin">
            <wp:align>right</wp:align>
          </wp:positionH>
          <wp:positionV relativeFrom="paragraph">
            <wp:posOffset>9525</wp:posOffset>
          </wp:positionV>
          <wp:extent cx="6642100" cy="1887220"/>
          <wp:effectExtent l="0" t="0" r="635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1887220"/>
                  </a:xfrm>
                  <a:prstGeom prst="rect">
                    <a:avLst/>
                  </a:prstGeom>
                  <a:noFill/>
                </pic:spPr>
              </pic:pic>
            </a:graphicData>
          </a:graphic>
          <wp14:sizeRelH relativeFrom="page">
            <wp14:pctWidth>0</wp14:pctWidth>
          </wp14:sizeRelH>
          <wp14:sizeRelV relativeFrom="page">
            <wp14:pctHeight>0</wp14:pctHeight>
          </wp14:sizeRelV>
        </wp:anchor>
      </w:drawing>
    </w:r>
    <w:r w:rsidR="001C09AC">
      <w:rPr>
        <w:noProof/>
        <w:lang w:eastAsia="pt-BR"/>
      </w:rPr>
      <w:pict w14:anchorId="39A3F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765127" o:spid="_x0000_s4107" type="#_x0000_t75" style="position:absolute;margin-left:0;margin-top:0;width:523.15pt;height:208.25pt;z-index:-251652096;mso-position-horizontal:center;mso-position-horizontal-relative:margin;mso-position-vertical:center;mso-position-vertical-relative:margin" o:allowincell="f">
          <v:imagedata r:id="rId2" o:title="logo cerro branc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9F6B" w14:textId="77777777" w:rsidR="007F6065" w:rsidRDefault="001C09AC">
    <w:pPr>
      <w:pStyle w:val="Cabealho"/>
    </w:pPr>
    <w:r>
      <w:rPr>
        <w:noProof/>
        <w:lang w:eastAsia="pt-BR"/>
      </w:rPr>
      <w:pict w14:anchorId="138E6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765125" o:spid="_x0000_s4105" type="#_x0000_t75" style="position:absolute;margin-left:0;margin-top:0;width:523.15pt;height:208.25pt;z-index:-251654144;mso-position-horizontal:center;mso-position-horizontal-relative:margin;mso-position-vertical:center;mso-position-vertical-relative:margin" o:allowincell="f">
          <v:imagedata r:id="rId1" o:title="logo cerro branc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BF26484"/>
    <w:lvl w:ilvl="0">
      <w:start w:val="1"/>
      <w:numFmt w:val="bullet"/>
      <w:lvlText w:val=""/>
      <w:lvlJc w:val="left"/>
      <w:pPr>
        <w:tabs>
          <w:tab w:val="num" w:pos="-360"/>
        </w:tabs>
        <w:ind w:left="72" w:hanging="432"/>
      </w:pPr>
      <w:rPr>
        <w:rFonts w:ascii="Wingdings" w:hAnsi="Wingdings" w:hint="default"/>
      </w:r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pStyle w:val="Ttulo10"/>
      <w:suff w:val="nothing"/>
      <w:lvlText w:val=""/>
      <w:lvlJc w:val="left"/>
      <w:pPr>
        <w:tabs>
          <w:tab w:val="num" w:pos="-360"/>
        </w:tabs>
        <w:ind w:left="1224" w:hanging="1584"/>
      </w:pPr>
    </w:lvl>
  </w:abstractNum>
  <w:abstractNum w:abstractNumId="1" w15:restartNumberingAfterBreak="0">
    <w:nsid w:val="04F60213"/>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140D83"/>
    <w:multiLevelType w:val="singleLevel"/>
    <w:tmpl w:val="86469E9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B80410"/>
    <w:multiLevelType w:val="singleLevel"/>
    <w:tmpl w:val="86469E9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68421B8"/>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611294"/>
    <w:multiLevelType w:val="singleLevel"/>
    <w:tmpl w:val="86469E9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F5321F8"/>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3AE398F"/>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FA181D"/>
    <w:multiLevelType w:val="hybridMultilevel"/>
    <w:tmpl w:val="E5F81300"/>
    <w:lvl w:ilvl="0" w:tplc="57C0F0A0">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9" w15:restartNumberingAfterBreak="0">
    <w:nsid w:val="174D211E"/>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B6A7298"/>
    <w:multiLevelType w:val="hybridMultilevel"/>
    <w:tmpl w:val="15163702"/>
    <w:lvl w:ilvl="0" w:tplc="0416000B">
      <w:start w:val="1"/>
      <w:numFmt w:val="bullet"/>
      <w:lvlText w:val=""/>
      <w:lvlJc w:val="left"/>
      <w:pPr>
        <w:ind w:left="1494"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1" w15:restartNumberingAfterBreak="0">
    <w:nsid w:val="21A61D11"/>
    <w:multiLevelType w:val="singleLevel"/>
    <w:tmpl w:val="86469E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4B0ACD"/>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B44A2B"/>
    <w:multiLevelType w:val="hybridMultilevel"/>
    <w:tmpl w:val="C7023332"/>
    <w:lvl w:ilvl="0" w:tplc="04160001">
      <w:start w:val="1"/>
      <w:numFmt w:val="bullet"/>
      <w:lvlText w:val=""/>
      <w:lvlJc w:val="left"/>
      <w:pPr>
        <w:tabs>
          <w:tab w:val="num" w:pos="71"/>
        </w:tabs>
        <w:ind w:left="71" w:hanging="360"/>
      </w:pPr>
      <w:rPr>
        <w:rFonts w:ascii="Symbol" w:hAnsi="Symbol" w:hint="default"/>
      </w:rPr>
    </w:lvl>
    <w:lvl w:ilvl="1" w:tplc="04160003" w:tentative="1">
      <w:start w:val="1"/>
      <w:numFmt w:val="bullet"/>
      <w:lvlText w:val="o"/>
      <w:lvlJc w:val="left"/>
      <w:pPr>
        <w:tabs>
          <w:tab w:val="num" w:pos="791"/>
        </w:tabs>
        <w:ind w:left="791" w:hanging="360"/>
      </w:pPr>
      <w:rPr>
        <w:rFonts w:ascii="Courier New" w:hAnsi="Courier New" w:cs="Courier New" w:hint="default"/>
      </w:rPr>
    </w:lvl>
    <w:lvl w:ilvl="2" w:tplc="04160005" w:tentative="1">
      <w:start w:val="1"/>
      <w:numFmt w:val="bullet"/>
      <w:lvlText w:val=""/>
      <w:lvlJc w:val="left"/>
      <w:pPr>
        <w:tabs>
          <w:tab w:val="num" w:pos="1511"/>
        </w:tabs>
        <w:ind w:left="1511" w:hanging="360"/>
      </w:pPr>
      <w:rPr>
        <w:rFonts w:ascii="Wingdings" w:hAnsi="Wingdings" w:hint="default"/>
      </w:rPr>
    </w:lvl>
    <w:lvl w:ilvl="3" w:tplc="04160001" w:tentative="1">
      <w:start w:val="1"/>
      <w:numFmt w:val="bullet"/>
      <w:lvlText w:val=""/>
      <w:lvlJc w:val="left"/>
      <w:pPr>
        <w:tabs>
          <w:tab w:val="num" w:pos="2231"/>
        </w:tabs>
        <w:ind w:left="2231" w:hanging="360"/>
      </w:pPr>
      <w:rPr>
        <w:rFonts w:ascii="Symbol" w:hAnsi="Symbol" w:hint="default"/>
      </w:rPr>
    </w:lvl>
    <w:lvl w:ilvl="4" w:tplc="04160003" w:tentative="1">
      <w:start w:val="1"/>
      <w:numFmt w:val="bullet"/>
      <w:lvlText w:val="o"/>
      <w:lvlJc w:val="left"/>
      <w:pPr>
        <w:tabs>
          <w:tab w:val="num" w:pos="2951"/>
        </w:tabs>
        <w:ind w:left="2951" w:hanging="360"/>
      </w:pPr>
      <w:rPr>
        <w:rFonts w:ascii="Courier New" w:hAnsi="Courier New" w:cs="Courier New" w:hint="default"/>
      </w:rPr>
    </w:lvl>
    <w:lvl w:ilvl="5" w:tplc="04160005" w:tentative="1">
      <w:start w:val="1"/>
      <w:numFmt w:val="bullet"/>
      <w:lvlText w:val=""/>
      <w:lvlJc w:val="left"/>
      <w:pPr>
        <w:tabs>
          <w:tab w:val="num" w:pos="3671"/>
        </w:tabs>
        <w:ind w:left="3671" w:hanging="360"/>
      </w:pPr>
      <w:rPr>
        <w:rFonts w:ascii="Wingdings" w:hAnsi="Wingdings" w:hint="default"/>
      </w:rPr>
    </w:lvl>
    <w:lvl w:ilvl="6" w:tplc="04160001" w:tentative="1">
      <w:start w:val="1"/>
      <w:numFmt w:val="bullet"/>
      <w:lvlText w:val=""/>
      <w:lvlJc w:val="left"/>
      <w:pPr>
        <w:tabs>
          <w:tab w:val="num" w:pos="4391"/>
        </w:tabs>
        <w:ind w:left="4391" w:hanging="360"/>
      </w:pPr>
      <w:rPr>
        <w:rFonts w:ascii="Symbol" w:hAnsi="Symbol" w:hint="default"/>
      </w:rPr>
    </w:lvl>
    <w:lvl w:ilvl="7" w:tplc="04160003" w:tentative="1">
      <w:start w:val="1"/>
      <w:numFmt w:val="bullet"/>
      <w:lvlText w:val="o"/>
      <w:lvlJc w:val="left"/>
      <w:pPr>
        <w:tabs>
          <w:tab w:val="num" w:pos="5111"/>
        </w:tabs>
        <w:ind w:left="5111" w:hanging="360"/>
      </w:pPr>
      <w:rPr>
        <w:rFonts w:ascii="Courier New" w:hAnsi="Courier New" w:cs="Courier New" w:hint="default"/>
      </w:rPr>
    </w:lvl>
    <w:lvl w:ilvl="8" w:tplc="04160005" w:tentative="1">
      <w:start w:val="1"/>
      <w:numFmt w:val="bullet"/>
      <w:lvlText w:val=""/>
      <w:lvlJc w:val="left"/>
      <w:pPr>
        <w:tabs>
          <w:tab w:val="num" w:pos="5831"/>
        </w:tabs>
        <w:ind w:left="5831" w:hanging="360"/>
      </w:pPr>
      <w:rPr>
        <w:rFonts w:ascii="Wingdings" w:hAnsi="Wingdings" w:hint="default"/>
      </w:rPr>
    </w:lvl>
  </w:abstractNum>
  <w:abstractNum w:abstractNumId="14" w15:restartNumberingAfterBreak="0">
    <w:nsid w:val="2E5B258A"/>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4E7320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1830C13"/>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A5C35AA"/>
    <w:multiLevelType w:val="singleLevel"/>
    <w:tmpl w:val="86469E9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B0213F"/>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A573CE"/>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9A4338"/>
    <w:multiLevelType w:val="singleLevel"/>
    <w:tmpl w:val="86469E9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C0B2141"/>
    <w:multiLevelType w:val="hybridMultilevel"/>
    <w:tmpl w:val="CC102D9E"/>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abstractNum w:abstractNumId="22" w15:restartNumberingAfterBreak="0">
    <w:nsid w:val="6D2750D5"/>
    <w:multiLevelType w:val="hybridMultilevel"/>
    <w:tmpl w:val="17683A70"/>
    <w:lvl w:ilvl="0" w:tplc="CA70D814">
      <w:numFmt w:val="bullet"/>
      <w:lvlText w:val="-"/>
      <w:lvlJc w:val="left"/>
      <w:pPr>
        <w:tabs>
          <w:tab w:val="num" w:pos="720"/>
        </w:tabs>
        <w:ind w:left="720" w:hanging="360"/>
      </w:pPr>
      <w:rPr>
        <w:rFonts w:ascii="Calibri" w:eastAsia="Calibri" w:hAnsi="Calibri"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09465D"/>
    <w:multiLevelType w:val="hybridMultilevel"/>
    <w:tmpl w:val="A0FA2D98"/>
    <w:lvl w:ilvl="0" w:tplc="73644D94">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24" w15:restartNumberingAfterBreak="0">
    <w:nsid w:val="765A3C20"/>
    <w:multiLevelType w:val="hybridMultilevel"/>
    <w:tmpl w:val="B54CD4FA"/>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abstractNumId w:val="0"/>
  </w:num>
  <w:num w:numId="2">
    <w:abstractNumId w:val="21"/>
  </w:num>
  <w:num w:numId="3">
    <w:abstractNumId w:val="15"/>
  </w:num>
  <w:num w:numId="4">
    <w:abstractNumId w:val="9"/>
  </w:num>
  <w:num w:numId="5">
    <w:abstractNumId w:val="12"/>
  </w:num>
  <w:num w:numId="6">
    <w:abstractNumId w:val="6"/>
  </w:num>
  <w:num w:numId="7">
    <w:abstractNumId w:val="14"/>
  </w:num>
  <w:num w:numId="8">
    <w:abstractNumId w:val="19"/>
  </w:num>
  <w:num w:numId="9">
    <w:abstractNumId w:val="11"/>
  </w:num>
  <w:num w:numId="10">
    <w:abstractNumId w:val="17"/>
  </w:num>
  <w:num w:numId="11">
    <w:abstractNumId w:val="3"/>
  </w:num>
  <w:num w:numId="12">
    <w:abstractNumId w:val="2"/>
  </w:num>
  <w:num w:numId="13">
    <w:abstractNumId w:val="5"/>
  </w:num>
  <w:num w:numId="14">
    <w:abstractNumId w:val="20"/>
  </w:num>
  <w:num w:numId="15">
    <w:abstractNumId w:val="4"/>
  </w:num>
  <w:num w:numId="16">
    <w:abstractNumId w:val="1"/>
  </w:num>
  <w:num w:numId="17">
    <w:abstractNumId w:val="16"/>
  </w:num>
  <w:num w:numId="18">
    <w:abstractNumId w:val="18"/>
  </w:num>
  <w:num w:numId="19">
    <w:abstractNumId w:val="7"/>
  </w:num>
  <w:num w:numId="20">
    <w:abstractNumId w:val="13"/>
  </w:num>
  <w:num w:numId="21">
    <w:abstractNumId w:val="22"/>
  </w:num>
  <w:num w:numId="22">
    <w:abstractNumId w:val="24"/>
  </w:num>
  <w:num w:numId="23">
    <w:abstractNumId w:val="10"/>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C9"/>
    <w:rsid w:val="000A218D"/>
    <w:rsid w:val="000A3143"/>
    <w:rsid w:val="000D7A4F"/>
    <w:rsid w:val="000E008C"/>
    <w:rsid w:val="000F1AB1"/>
    <w:rsid w:val="000F32C3"/>
    <w:rsid w:val="00154229"/>
    <w:rsid w:val="00166A39"/>
    <w:rsid w:val="001C09AC"/>
    <w:rsid w:val="00200C5F"/>
    <w:rsid w:val="0020362E"/>
    <w:rsid w:val="0029273C"/>
    <w:rsid w:val="002A2520"/>
    <w:rsid w:val="002C3750"/>
    <w:rsid w:val="002C65BD"/>
    <w:rsid w:val="002D0F2E"/>
    <w:rsid w:val="002F0291"/>
    <w:rsid w:val="002F6FFF"/>
    <w:rsid w:val="0030273F"/>
    <w:rsid w:val="00323ED1"/>
    <w:rsid w:val="00356F95"/>
    <w:rsid w:val="00370B04"/>
    <w:rsid w:val="0039746E"/>
    <w:rsid w:val="003C6E48"/>
    <w:rsid w:val="003D1BE6"/>
    <w:rsid w:val="00405F3D"/>
    <w:rsid w:val="0045133E"/>
    <w:rsid w:val="00461CEB"/>
    <w:rsid w:val="004F67B2"/>
    <w:rsid w:val="00507C5C"/>
    <w:rsid w:val="00522212"/>
    <w:rsid w:val="005308F4"/>
    <w:rsid w:val="00540B01"/>
    <w:rsid w:val="005F7101"/>
    <w:rsid w:val="006178C0"/>
    <w:rsid w:val="006405DF"/>
    <w:rsid w:val="00646440"/>
    <w:rsid w:val="006E2AD0"/>
    <w:rsid w:val="006E5787"/>
    <w:rsid w:val="00703D6D"/>
    <w:rsid w:val="00724E27"/>
    <w:rsid w:val="007541C9"/>
    <w:rsid w:val="007762A0"/>
    <w:rsid w:val="007A3D0E"/>
    <w:rsid w:val="007F3126"/>
    <w:rsid w:val="007F418E"/>
    <w:rsid w:val="007F6065"/>
    <w:rsid w:val="00800898"/>
    <w:rsid w:val="00872BE1"/>
    <w:rsid w:val="008A6459"/>
    <w:rsid w:val="008A7CCC"/>
    <w:rsid w:val="008D0BE7"/>
    <w:rsid w:val="008E26C9"/>
    <w:rsid w:val="008E4AE6"/>
    <w:rsid w:val="00993079"/>
    <w:rsid w:val="0099769D"/>
    <w:rsid w:val="009B1671"/>
    <w:rsid w:val="009C0966"/>
    <w:rsid w:val="009C1D13"/>
    <w:rsid w:val="009D48AE"/>
    <w:rsid w:val="009E4C6A"/>
    <w:rsid w:val="00A36732"/>
    <w:rsid w:val="00A37532"/>
    <w:rsid w:val="00A55E1F"/>
    <w:rsid w:val="00A73B68"/>
    <w:rsid w:val="00A95A03"/>
    <w:rsid w:val="00AC7F2E"/>
    <w:rsid w:val="00B07442"/>
    <w:rsid w:val="00B60B6C"/>
    <w:rsid w:val="00B643E9"/>
    <w:rsid w:val="00B9461E"/>
    <w:rsid w:val="00B95F54"/>
    <w:rsid w:val="00BA73E2"/>
    <w:rsid w:val="00BC4440"/>
    <w:rsid w:val="00BD276E"/>
    <w:rsid w:val="00BF61FE"/>
    <w:rsid w:val="00C021EC"/>
    <w:rsid w:val="00C665B3"/>
    <w:rsid w:val="00C930EE"/>
    <w:rsid w:val="00C9596E"/>
    <w:rsid w:val="00CE6195"/>
    <w:rsid w:val="00D06766"/>
    <w:rsid w:val="00D21BA9"/>
    <w:rsid w:val="00D4441C"/>
    <w:rsid w:val="00D451A1"/>
    <w:rsid w:val="00D75656"/>
    <w:rsid w:val="00DA46DD"/>
    <w:rsid w:val="00DB2704"/>
    <w:rsid w:val="00DD1B90"/>
    <w:rsid w:val="00DD54CC"/>
    <w:rsid w:val="00E473B3"/>
    <w:rsid w:val="00E500AE"/>
    <w:rsid w:val="00E6202A"/>
    <w:rsid w:val="00EA5E0D"/>
    <w:rsid w:val="00EC590A"/>
    <w:rsid w:val="00EC646F"/>
    <w:rsid w:val="00EE0A92"/>
    <w:rsid w:val="00F066B7"/>
    <w:rsid w:val="00F328A9"/>
    <w:rsid w:val="00F732B8"/>
    <w:rsid w:val="00F75AA5"/>
    <w:rsid w:val="00FF12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08"/>
    <o:shapelayout v:ext="edit">
      <o:idmap v:ext="edit" data="1"/>
    </o:shapelayout>
  </w:shapeDefaults>
  <w:decimalSymbol w:val=","/>
  <w:listSeparator w:val=";"/>
  <w14:docId w14:val="5BF48BEE"/>
  <w15:docId w15:val="{FA59FDFE-0B11-4938-8F6F-EC9D6BC4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65"/>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7F60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C3750"/>
    <w:pPr>
      <w:keepNext/>
      <w:numPr>
        <w:ilvl w:val="1"/>
        <w:numId w:val="2"/>
      </w:numPr>
      <w:ind w:firstLine="851"/>
      <w:jc w:val="center"/>
      <w:outlineLvl w:val="1"/>
    </w:pPr>
    <w:rPr>
      <w:b/>
      <w:szCs w:val="20"/>
      <w:lang w:eastAsia="ar-SA"/>
    </w:rPr>
  </w:style>
  <w:style w:type="paragraph" w:styleId="Ttulo3">
    <w:name w:val="heading 3"/>
    <w:basedOn w:val="Normal"/>
    <w:next w:val="Normal"/>
    <w:link w:val="Ttulo3Char"/>
    <w:qFormat/>
    <w:rsid w:val="002C3750"/>
    <w:pPr>
      <w:keepNext/>
      <w:numPr>
        <w:ilvl w:val="2"/>
        <w:numId w:val="2"/>
      </w:numPr>
      <w:jc w:val="center"/>
      <w:outlineLvl w:val="2"/>
    </w:pPr>
    <w:rPr>
      <w:b/>
      <w:szCs w:val="20"/>
      <w:lang w:eastAsia="ar-SA"/>
    </w:rPr>
  </w:style>
  <w:style w:type="paragraph" w:styleId="Ttulo4">
    <w:name w:val="heading 4"/>
    <w:basedOn w:val="Normal"/>
    <w:next w:val="Normal"/>
    <w:link w:val="Ttulo4Char"/>
    <w:unhideWhenUsed/>
    <w:qFormat/>
    <w:rsid w:val="002C375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2C3750"/>
    <w:pPr>
      <w:keepNext/>
      <w:numPr>
        <w:ilvl w:val="4"/>
        <w:numId w:val="2"/>
      </w:numPr>
      <w:ind w:firstLine="34"/>
      <w:jc w:val="center"/>
      <w:outlineLvl w:val="4"/>
    </w:pPr>
    <w:rPr>
      <w:b/>
      <w:szCs w:val="20"/>
      <w:lang w:eastAsia="ar-SA"/>
    </w:rPr>
  </w:style>
  <w:style w:type="paragraph" w:styleId="Ttulo6">
    <w:name w:val="heading 6"/>
    <w:basedOn w:val="Normal"/>
    <w:next w:val="Normal"/>
    <w:link w:val="Ttulo6Char"/>
    <w:qFormat/>
    <w:rsid w:val="002C3750"/>
    <w:pPr>
      <w:numPr>
        <w:ilvl w:val="5"/>
        <w:numId w:val="2"/>
      </w:numPr>
      <w:spacing w:before="240" w:after="60"/>
      <w:outlineLvl w:val="5"/>
    </w:pPr>
    <w:rPr>
      <w:b/>
      <w:bCs/>
      <w:sz w:val="22"/>
      <w:szCs w:val="22"/>
      <w:lang w:eastAsia="ar-SA"/>
    </w:rPr>
  </w:style>
  <w:style w:type="paragraph" w:styleId="Ttulo7">
    <w:name w:val="heading 7"/>
    <w:basedOn w:val="Normal"/>
    <w:next w:val="Normal"/>
    <w:link w:val="Ttulo7Char"/>
    <w:qFormat/>
    <w:rsid w:val="002C3750"/>
    <w:pPr>
      <w:numPr>
        <w:ilvl w:val="6"/>
        <w:numId w:val="2"/>
      </w:numPr>
      <w:spacing w:before="240" w:after="60"/>
      <w:outlineLvl w:val="6"/>
    </w:pPr>
    <w:rPr>
      <w:lang w:eastAsia="ar-SA"/>
    </w:rPr>
  </w:style>
  <w:style w:type="paragraph" w:styleId="Ttulo8">
    <w:name w:val="heading 8"/>
    <w:basedOn w:val="Normal"/>
    <w:next w:val="Normal"/>
    <w:link w:val="Ttulo8Char"/>
    <w:qFormat/>
    <w:rsid w:val="002C3750"/>
    <w:pPr>
      <w:numPr>
        <w:ilvl w:val="7"/>
        <w:numId w:val="2"/>
      </w:numPr>
      <w:spacing w:before="240" w:after="60"/>
      <w:outlineLvl w:val="7"/>
    </w:pPr>
    <w:rPr>
      <w:i/>
      <w:iCs/>
      <w:lang w:eastAsia="ar-SA"/>
    </w:rPr>
  </w:style>
  <w:style w:type="paragraph" w:styleId="Ttulo9">
    <w:name w:val="heading 9"/>
    <w:basedOn w:val="Normal"/>
    <w:next w:val="Normal"/>
    <w:link w:val="Ttulo9Char"/>
    <w:qFormat/>
    <w:rsid w:val="002C3750"/>
    <w:pPr>
      <w:numPr>
        <w:ilvl w:val="8"/>
        <w:numId w:val="2"/>
      </w:numPr>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26C9"/>
    <w:pPr>
      <w:tabs>
        <w:tab w:val="center" w:pos="4252"/>
        <w:tab w:val="right" w:pos="8504"/>
      </w:tabs>
    </w:pPr>
  </w:style>
  <w:style w:type="character" w:customStyle="1" w:styleId="CabealhoChar">
    <w:name w:val="Cabeçalho Char"/>
    <w:basedOn w:val="Fontepargpadro"/>
    <w:link w:val="Cabealho"/>
    <w:rsid w:val="008E26C9"/>
  </w:style>
  <w:style w:type="paragraph" w:styleId="Rodap">
    <w:name w:val="footer"/>
    <w:basedOn w:val="Normal"/>
    <w:link w:val="RodapChar"/>
    <w:uiPriority w:val="99"/>
    <w:unhideWhenUsed/>
    <w:rsid w:val="008E26C9"/>
    <w:pPr>
      <w:tabs>
        <w:tab w:val="center" w:pos="4252"/>
        <w:tab w:val="right" w:pos="8504"/>
      </w:tabs>
    </w:pPr>
  </w:style>
  <w:style w:type="character" w:customStyle="1" w:styleId="RodapChar">
    <w:name w:val="Rodapé Char"/>
    <w:basedOn w:val="Fontepargpadro"/>
    <w:link w:val="Rodap"/>
    <w:uiPriority w:val="99"/>
    <w:rsid w:val="008E26C9"/>
  </w:style>
  <w:style w:type="paragraph" w:styleId="Textodebalo">
    <w:name w:val="Balloon Text"/>
    <w:basedOn w:val="Normal"/>
    <w:link w:val="TextodebaloChar"/>
    <w:uiPriority w:val="99"/>
    <w:unhideWhenUsed/>
    <w:rsid w:val="008E26C9"/>
    <w:rPr>
      <w:rFonts w:ascii="Tahoma" w:hAnsi="Tahoma" w:cs="Tahoma"/>
      <w:sz w:val="16"/>
      <w:szCs w:val="16"/>
    </w:rPr>
  </w:style>
  <w:style w:type="character" w:customStyle="1" w:styleId="TextodebaloChar">
    <w:name w:val="Texto de balão Char"/>
    <w:basedOn w:val="Fontepargpadro"/>
    <w:link w:val="Textodebalo"/>
    <w:uiPriority w:val="99"/>
    <w:rsid w:val="008E26C9"/>
    <w:rPr>
      <w:rFonts w:ascii="Tahoma" w:hAnsi="Tahoma" w:cs="Tahoma"/>
      <w:sz w:val="16"/>
      <w:szCs w:val="16"/>
    </w:rPr>
  </w:style>
  <w:style w:type="character" w:customStyle="1" w:styleId="Ttulo1Char">
    <w:name w:val="Título 1 Char"/>
    <w:basedOn w:val="Fontepargpadro"/>
    <w:link w:val="Ttulo1"/>
    <w:rsid w:val="007F6065"/>
    <w:rPr>
      <w:rFonts w:asciiTheme="majorHAnsi" w:eastAsiaTheme="majorEastAsia" w:hAnsiTheme="majorHAnsi" w:cstheme="majorBidi"/>
      <w:b/>
      <w:bCs/>
      <w:color w:val="365F91" w:themeColor="accent1" w:themeShade="BF"/>
      <w:sz w:val="28"/>
      <w:szCs w:val="28"/>
      <w:lang w:eastAsia="zh-CN"/>
    </w:rPr>
  </w:style>
  <w:style w:type="character" w:customStyle="1" w:styleId="Ttulo4Char">
    <w:name w:val="Título 4 Char"/>
    <w:basedOn w:val="Fontepargpadro"/>
    <w:link w:val="Ttulo4"/>
    <w:rsid w:val="002C3750"/>
    <w:rPr>
      <w:rFonts w:asciiTheme="majorHAnsi" w:eastAsiaTheme="majorEastAsia" w:hAnsiTheme="majorHAnsi" w:cstheme="majorBidi"/>
      <w:i/>
      <w:iCs/>
      <w:color w:val="365F91" w:themeColor="accent1" w:themeShade="BF"/>
      <w:sz w:val="24"/>
      <w:szCs w:val="24"/>
      <w:lang w:eastAsia="zh-CN"/>
    </w:rPr>
  </w:style>
  <w:style w:type="character" w:customStyle="1" w:styleId="Ttulo2Char">
    <w:name w:val="Título 2 Char"/>
    <w:basedOn w:val="Fontepargpadro"/>
    <w:link w:val="Ttulo2"/>
    <w:rsid w:val="002C3750"/>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C3750"/>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2C3750"/>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2C3750"/>
    <w:rPr>
      <w:rFonts w:ascii="Times New Roman" w:eastAsia="Times New Roman" w:hAnsi="Times New Roman" w:cs="Times New Roman"/>
      <w:b/>
      <w:bCs/>
      <w:lang w:eastAsia="ar-SA"/>
    </w:rPr>
  </w:style>
  <w:style w:type="character" w:customStyle="1" w:styleId="Ttulo7Char">
    <w:name w:val="Título 7 Char"/>
    <w:basedOn w:val="Fontepargpadro"/>
    <w:link w:val="Ttulo7"/>
    <w:rsid w:val="002C3750"/>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2C3750"/>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2C3750"/>
    <w:rPr>
      <w:rFonts w:ascii="Arial" w:eastAsia="Times New Roman" w:hAnsi="Arial" w:cs="Arial"/>
      <w:lang w:eastAsia="ar-SA"/>
    </w:rPr>
  </w:style>
  <w:style w:type="paragraph" w:styleId="Textodenotaderodap">
    <w:name w:val="footnote text"/>
    <w:basedOn w:val="Normal"/>
    <w:link w:val="TextodenotaderodapChar"/>
    <w:unhideWhenUsed/>
    <w:rsid w:val="002C3750"/>
    <w:pPr>
      <w:suppressAutoHyphens w:val="0"/>
      <w:spacing w:after="160" w:line="360" w:lineRule="auto"/>
      <w:ind w:firstLine="567"/>
      <w:jc w:val="both"/>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rsid w:val="002C3750"/>
    <w:rPr>
      <w:rFonts w:ascii="Calibri" w:eastAsia="Calibri" w:hAnsi="Calibri" w:cs="Times New Roman"/>
      <w:sz w:val="20"/>
      <w:szCs w:val="20"/>
    </w:rPr>
  </w:style>
  <w:style w:type="character" w:styleId="Refdenotaderodap">
    <w:name w:val="footnote reference"/>
    <w:unhideWhenUsed/>
    <w:rsid w:val="002C3750"/>
    <w:rPr>
      <w:vertAlign w:val="superscript"/>
    </w:rPr>
  </w:style>
  <w:style w:type="paragraph" w:customStyle="1" w:styleId="Contedodatabela">
    <w:name w:val="Conteúdo da tabela"/>
    <w:basedOn w:val="Normal"/>
    <w:rsid w:val="002C3750"/>
    <w:pPr>
      <w:widowControl w:val="0"/>
      <w:suppressLineNumbers/>
      <w:spacing w:line="360" w:lineRule="auto"/>
      <w:ind w:firstLine="567"/>
      <w:jc w:val="both"/>
    </w:pPr>
    <w:rPr>
      <w:rFonts w:ascii="Arial" w:eastAsia="Lucida Sans Unicode" w:hAnsi="Arial" w:cs="Mangal"/>
      <w:kern w:val="1"/>
      <w:lang w:bidi="hi-IN"/>
    </w:rPr>
  </w:style>
  <w:style w:type="character" w:customStyle="1" w:styleId="apple-converted-space">
    <w:name w:val="apple-converted-space"/>
    <w:rsid w:val="002C3750"/>
  </w:style>
  <w:style w:type="paragraph" w:customStyle="1" w:styleId="normal1">
    <w:name w:val="normal1"/>
    <w:basedOn w:val="Normal"/>
    <w:rsid w:val="002C3750"/>
    <w:pPr>
      <w:tabs>
        <w:tab w:val="left" w:pos="1701"/>
      </w:tabs>
      <w:suppressAutoHyphens w:val="0"/>
      <w:autoSpaceDE w:val="0"/>
      <w:autoSpaceDN w:val="0"/>
      <w:adjustRightInd w:val="0"/>
      <w:spacing w:line="360" w:lineRule="auto"/>
      <w:ind w:firstLine="1560"/>
      <w:jc w:val="both"/>
    </w:pPr>
    <w:rPr>
      <w:rFonts w:ascii="Courier New" w:hAnsi="Courier New" w:cs="Courier New"/>
      <w:lang w:eastAsia="pt-BR"/>
    </w:rPr>
  </w:style>
  <w:style w:type="table" w:styleId="Tabelacomgrade">
    <w:name w:val="Table Grid"/>
    <w:basedOn w:val="Tabelanormal"/>
    <w:rsid w:val="002C3750"/>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3750"/>
    <w:rPr>
      <w:color w:val="0000FF"/>
      <w:u w:val="single"/>
    </w:rPr>
  </w:style>
  <w:style w:type="paragraph" w:styleId="NormalWeb">
    <w:name w:val="Normal (Web)"/>
    <w:basedOn w:val="Normal"/>
    <w:unhideWhenUsed/>
    <w:rsid w:val="002C3750"/>
    <w:pPr>
      <w:suppressAutoHyphens w:val="0"/>
      <w:spacing w:before="100" w:beforeAutospacing="1" w:after="100" w:afterAutospacing="1" w:line="360" w:lineRule="auto"/>
      <w:ind w:firstLine="567"/>
      <w:jc w:val="both"/>
    </w:pPr>
    <w:rPr>
      <w:lang w:eastAsia="pt-BR"/>
    </w:rPr>
  </w:style>
  <w:style w:type="character" w:customStyle="1" w:styleId="Caracteresdenotaderodap">
    <w:name w:val="Caracteres de nota de rodapé"/>
    <w:rsid w:val="002C3750"/>
  </w:style>
  <w:style w:type="paragraph" w:styleId="Subttulo">
    <w:name w:val="Subtitle"/>
    <w:basedOn w:val="Normal"/>
    <w:next w:val="Normal"/>
    <w:link w:val="SubttuloChar"/>
    <w:qFormat/>
    <w:rsid w:val="002C3750"/>
    <w:pPr>
      <w:suppressAutoHyphens w:val="0"/>
      <w:spacing w:after="60" w:line="360" w:lineRule="auto"/>
      <w:ind w:firstLine="567"/>
      <w:jc w:val="both"/>
      <w:outlineLvl w:val="1"/>
    </w:pPr>
    <w:rPr>
      <w:rFonts w:ascii="Calibri" w:hAnsi="Calibri"/>
      <w:b/>
      <w:lang w:eastAsia="en-US"/>
    </w:rPr>
  </w:style>
  <w:style w:type="character" w:customStyle="1" w:styleId="SubttuloChar">
    <w:name w:val="Subtítulo Char"/>
    <w:basedOn w:val="Fontepargpadro"/>
    <w:link w:val="Subttulo"/>
    <w:rsid w:val="002C3750"/>
    <w:rPr>
      <w:rFonts w:ascii="Calibri" w:eastAsia="Times New Roman" w:hAnsi="Calibri" w:cs="Times New Roman"/>
      <w:b/>
      <w:sz w:val="24"/>
      <w:szCs w:val="24"/>
    </w:rPr>
  </w:style>
  <w:style w:type="paragraph" w:styleId="Ttulo">
    <w:name w:val="Title"/>
    <w:basedOn w:val="Normal"/>
    <w:next w:val="Normal"/>
    <w:link w:val="TtuloChar"/>
    <w:qFormat/>
    <w:rsid w:val="002C3750"/>
    <w:pPr>
      <w:suppressAutoHyphens w:val="0"/>
      <w:spacing w:before="240" w:after="60" w:line="360" w:lineRule="auto"/>
      <w:ind w:firstLine="567"/>
      <w:jc w:val="both"/>
      <w:outlineLvl w:val="0"/>
    </w:pPr>
    <w:rPr>
      <w:rFonts w:ascii="Calibri" w:hAnsi="Calibri"/>
      <w:b/>
      <w:bCs/>
      <w:kern w:val="28"/>
      <w:lang w:eastAsia="en-US"/>
    </w:rPr>
  </w:style>
  <w:style w:type="character" w:customStyle="1" w:styleId="TtuloChar">
    <w:name w:val="Título Char"/>
    <w:basedOn w:val="Fontepargpadro"/>
    <w:link w:val="Ttulo"/>
    <w:rsid w:val="002C3750"/>
    <w:rPr>
      <w:rFonts w:ascii="Calibri" w:eastAsia="Times New Roman" w:hAnsi="Calibri" w:cs="Times New Roman"/>
      <w:b/>
      <w:bCs/>
      <w:kern w:val="28"/>
      <w:sz w:val="24"/>
      <w:szCs w:val="24"/>
    </w:rPr>
  </w:style>
  <w:style w:type="paragraph" w:styleId="Remissivo1">
    <w:name w:val="index 1"/>
    <w:basedOn w:val="Normal"/>
    <w:next w:val="Normal"/>
    <w:autoRedefine/>
    <w:uiPriority w:val="99"/>
    <w:semiHidden/>
    <w:unhideWhenUsed/>
    <w:rsid w:val="002C3750"/>
    <w:pPr>
      <w:suppressAutoHyphens w:val="0"/>
      <w:spacing w:after="160" w:line="360" w:lineRule="auto"/>
      <w:ind w:left="220" w:hanging="220"/>
      <w:jc w:val="both"/>
    </w:pPr>
    <w:rPr>
      <w:rFonts w:ascii="Calibri" w:eastAsia="Calibri" w:hAnsi="Calibri"/>
      <w:lang w:eastAsia="en-US"/>
    </w:rPr>
  </w:style>
  <w:style w:type="character" w:styleId="nfase">
    <w:name w:val="Emphasis"/>
    <w:qFormat/>
    <w:rsid w:val="002C3750"/>
    <w:rPr>
      <w:i/>
      <w:iCs/>
    </w:rPr>
  </w:style>
  <w:style w:type="character" w:styleId="TtulodoLivro">
    <w:name w:val="Book Title"/>
    <w:uiPriority w:val="33"/>
    <w:qFormat/>
    <w:rsid w:val="002C3750"/>
    <w:rPr>
      <w:b/>
      <w:bCs/>
      <w:smallCaps/>
      <w:spacing w:val="5"/>
    </w:rPr>
  </w:style>
  <w:style w:type="paragraph" w:customStyle="1" w:styleId="Contedodoquadro">
    <w:name w:val="Conteúdo do quadro"/>
    <w:basedOn w:val="Corpodetexto"/>
    <w:rsid w:val="002C3750"/>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sz w:val="20"/>
      <w:szCs w:val="20"/>
      <w:lang w:eastAsia="ar-SA"/>
    </w:rPr>
  </w:style>
  <w:style w:type="paragraph" w:customStyle="1" w:styleId="Ementa-Ttulo">
    <w:name w:val="Ementa - Título"/>
    <w:basedOn w:val="Normal"/>
    <w:rsid w:val="002C3750"/>
    <w:pPr>
      <w:suppressAutoHyphens w:val="0"/>
      <w:spacing w:line="360" w:lineRule="auto"/>
      <w:ind w:left="2835" w:firstLine="567"/>
      <w:jc w:val="both"/>
    </w:pPr>
    <w:rPr>
      <w:rFonts w:ascii="Arial" w:hAnsi="Arial" w:cs="Arial"/>
      <w:b/>
      <w:bCs/>
      <w:caps/>
      <w:lang w:eastAsia="pt-BR"/>
    </w:rPr>
  </w:style>
  <w:style w:type="paragraph" w:customStyle="1" w:styleId="Ementa-Corpo">
    <w:name w:val="Ementa - Corpo"/>
    <w:basedOn w:val="Normal"/>
    <w:rsid w:val="002C3750"/>
    <w:pPr>
      <w:suppressAutoHyphens w:val="0"/>
      <w:spacing w:line="360" w:lineRule="auto"/>
      <w:ind w:left="2835" w:firstLine="567"/>
      <w:jc w:val="both"/>
    </w:pPr>
    <w:rPr>
      <w:rFonts w:ascii="Arial" w:hAnsi="Arial" w:cs="Arial"/>
      <w:b/>
      <w:bCs/>
      <w:lang w:eastAsia="pt-BR"/>
    </w:rPr>
  </w:style>
  <w:style w:type="character" w:customStyle="1" w:styleId="PargrafoNormalChar">
    <w:name w:val="Parágrafo Normal Char"/>
    <w:rsid w:val="002C3750"/>
  </w:style>
  <w:style w:type="paragraph" w:styleId="Corpodetexto">
    <w:name w:val="Body Text"/>
    <w:basedOn w:val="Normal"/>
    <w:link w:val="CorpodetextoChar"/>
    <w:unhideWhenUsed/>
    <w:rsid w:val="002C3750"/>
    <w:pPr>
      <w:suppressAutoHyphens w:val="0"/>
      <w:spacing w:after="120" w:line="276" w:lineRule="auto"/>
      <w:ind w:firstLine="567"/>
      <w:jc w:val="both"/>
    </w:pPr>
    <w:rPr>
      <w:rFonts w:ascii="Calibri" w:eastAsia="Calibri" w:hAnsi="Calibri"/>
      <w:lang w:eastAsia="en-US"/>
    </w:rPr>
  </w:style>
  <w:style w:type="character" w:customStyle="1" w:styleId="CorpodetextoChar">
    <w:name w:val="Corpo de texto Char"/>
    <w:basedOn w:val="Fontepargpadro"/>
    <w:link w:val="Corpodetexto"/>
    <w:rsid w:val="002C3750"/>
    <w:rPr>
      <w:rFonts w:ascii="Calibri" w:eastAsia="Calibri" w:hAnsi="Calibri" w:cs="Times New Roman"/>
      <w:sz w:val="24"/>
      <w:szCs w:val="24"/>
    </w:rPr>
  </w:style>
  <w:style w:type="paragraph" w:styleId="Recuodecorpodetexto2">
    <w:name w:val="Body Text Indent 2"/>
    <w:basedOn w:val="Normal"/>
    <w:link w:val="Recuodecorpodetexto2Char"/>
    <w:unhideWhenUsed/>
    <w:rsid w:val="002C3750"/>
    <w:pPr>
      <w:suppressAutoHyphens w:val="0"/>
      <w:spacing w:after="120" w:line="480" w:lineRule="auto"/>
      <w:ind w:left="283" w:firstLine="567"/>
      <w:jc w:val="both"/>
    </w:pPr>
    <w:rPr>
      <w:rFonts w:ascii="Calibri" w:eastAsia="Calibri" w:hAnsi="Calibri"/>
      <w:lang w:eastAsia="en-US"/>
    </w:rPr>
  </w:style>
  <w:style w:type="character" w:customStyle="1" w:styleId="Recuodecorpodetexto2Char">
    <w:name w:val="Recuo de corpo de texto 2 Char"/>
    <w:basedOn w:val="Fontepargpadro"/>
    <w:link w:val="Recuodecorpodetexto2"/>
    <w:rsid w:val="002C3750"/>
    <w:rPr>
      <w:rFonts w:ascii="Calibri" w:eastAsia="Calibri" w:hAnsi="Calibri" w:cs="Times New Roman"/>
      <w:sz w:val="24"/>
      <w:szCs w:val="24"/>
    </w:rPr>
  </w:style>
  <w:style w:type="paragraph" w:customStyle="1" w:styleId="body10">
    <w:name w:val="body10"/>
    <w:uiPriority w:val="99"/>
    <w:rsid w:val="002C3750"/>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2C3750"/>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2C3750"/>
    <w:rPr>
      <w:rFonts w:ascii="Arial" w:hAnsi="Arial"/>
      <w:sz w:val="20"/>
      <w:vertAlign w:val="superscript"/>
    </w:rPr>
  </w:style>
  <w:style w:type="character" w:customStyle="1" w:styleId="firstementa">
    <w:name w:val="firstementa"/>
    <w:rsid w:val="002C3750"/>
  </w:style>
  <w:style w:type="character" w:customStyle="1" w:styleId="hidden">
    <w:name w:val="hidden"/>
    <w:rsid w:val="002C3750"/>
  </w:style>
  <w:style w:type="paragraph" w:styleId="Recuodecorpodetexto3">
    <w:name w:val="Body Text Indent 3"/>
    <w:basedOn w:val="Normal"/>
    <w:link w:val="Recuodecorpodetexto3Char"/>
    <w:unhideWhenUsed/>
    <w:rsid w:val="002C3750"/>
    <w:pPr>
      <w:suppressAutoHyphens w:val="0"/>
      <w:spacing w:after="120" w:line="276" w:lineRule="auto"/>
      <w:ind w:left="283" w:firstLine="567"/>
      <w:jc w:val="both"/>
    </w:pPr>
    <w:rPr>
      <w:rFonts w:ascii="Calibri" w:eastAsia="Calibri" w:hAnsi="Calibri"/>
      <w:sz w:val="16"/>
      <w:szCs w:val="16"/>
      <w:lang w:eastAsia="en-US"/>
    </w:rPr>
  </w:style>
  <w:style w:type="character" w:customStyle="1" w:styleId="Recuodecorpodetexto3Char">
    <w:name w:val="Recuo de corpo de texto 3 Char"/>
    <w:basedOn w:val="Fontepargpadro"/>
    <w:link w:val="Recuodecorpodetexto3"/>
    <w:rsid w:val="002C3750"/>
    <w:rPr>
      <w:rFonts w:ascii="Calibri" w:eastAsia="Calibri" w:hAnsi="Calibri" w:cs="Times New Roman"/>
      <w:sz w:val="16"/>
      <w:szCs w:val="16"/>
    </w:rPr>
  </w:style>
  <w:style w:type="paragraph" w:styleId="Recuodecorpodetexto">
    <w:name w:val="Body Text Indent"/>
    <w:basedOn w:val="Normal"/>
    <w:link w:val="RecuodecorpodetextoChar"/>
    <w:unhideWhenUsed/>
    <w:rsid w:val="002C3750"/>
    <w:pPr>
      <w:suppressAutoHyphens w:val="0"/>
      <w:spacing w:after="120" w:line="276" w:lineRule="auto"/>
      <w:ind w:left="283" w:firstLine="567"/>
      <w:jc w:val="both"/>
    </w:pPr>
    <w:rPr>
      <w:rFonts w:ascii="Calibri" w:eastAsia="Calibri" w:hAnsi="Calibri"/>
      <w:lang w:eastAsia="en-US"/>
    </w:rPr>
  </w:style>
  <w:style w:type="character" w:customStyle="1" w:styleId="RecuodecorpodetextoChar">
    <w:name w:val="Recuo de corpo de texto Char"/>
    <w:basedOn w:val="Fontepargpadro"/>
    <w:link w:val="Recuodecorpodetexto"/>
    <w:rsid w:val="002C3750"/>
    <w:rPr>
      <w:rFonts w:ascii="Calibri" w:eastAsia="Calibri" w:hAnsi="Calibri" w:cs="Times New Roman"/>
      <w:sz w:val="24"/>
      <w:szCs w:val="24"/>
    </w:rPr>
  </w:style>
  <w:style w:type="paragraph" w:styleId="Corpodetexto2">
    <w:name w:val="Body Text 2"/>
    <w:basedOn w:val="Normal"/>
    <w:link w:val="Corpodetexto2Char"/>
    <w:unhideWhenUsed/>
    <w:rsid w:val="002C3750"/>
    <w:pPr>
      <w:suppressAutoHyphens w:val="0"/>
      <w:spacing w:after="120" w:line="480" w:lineRule="auto"/>
      <w:ind w:firstLine="567"/>
      <w:jc w:val="both"/>
    </w:pPr>
    <w:rPr>
      <w:rFonts w:ascii="Calibri" w:eastAsia="Calibri" w:hAnsi="Calibri"/>
      <w:lang w:eastAsia="en-US"/>
    </w:rPr>
  </w:style>
  <w:style w:type="character" w:customStyle="1" w:styleId="Corpodetexto2Char">
    <w:name w:val="Corpo de texto 2 Char"/>
    <w:basedOn w:val="Fontepargpadro"/>
    <w:link w:val="Corpodetexto2"/>
    <w:rsid w:val="002C3750"/>
    <w:rPr>
      <w:rFonts w:ascii="Calibri" w:eastAsia="Calibri" w:hAnsi="Calibri" w:cs="Times New Roman"/>
      <w:sz w:val="24"/>
      <w:szCs w:val="24"/>
    </w:rPr>
  </w:style>
  <w:style w:type="paragraph" w:styleId="Corpodetexto3">
    <w:name w:val="Body Text 3"/>
    <w:basedOn w:val="Normal"/>
    <w:link w:val="Corpodetexto3Char"/>
    <w:unhideWhenUsed/>
    <w:rsid w:val="002C3750"/>
    <w:pPr>
      <w:suppressAutoHyphens w:val="0"/>
      <w:spacing w:after="120" w:line="276" w:lineRule="auto"/>
      <w:ind w:firstLine="567"/>
      <w:jc w:val="both"/>
    </w:pPr>
    <w:rPr>
      <w:rFonts w:ascii="Calibri" w:eastAsia="Calibri" w:hAnsi="Calibri"/>
      <w:sz w:val="16"/>
      <w:szCs w:val="16"/>
      <w:lang w:eastAsia="en-US"/>
    </w:rPr>
  </w:style>
  <w:style w:type="character" w:customStyle="1" w:styleId="Corpodetexto3Char">
    <w:name w:val="Corpo de texto 3 Char"/>
    <w:basedOn w:val="Fontepargpadro"/>
    <w:link w:val="Corpodetexto3"/>
    <w:rsid w:val="002C3750"/>
    <w:rPr>
      <w:rFonts w:ascii="Calibri" w:eastAsia="Calibri" w:hAnsi="Calibri" w:cs="Times New Roman"/>
      <w:sz w:val="16"/>
      <w:szCs w:val="16"/>
    </w:rPr>
  </w:style>
  <w:style w:type="character" w:styleId="Forte">
    <w:name w:val="Strong"/>
    <w:qFormat/>
    <w:rsid w:val="002C3750"/>
    <w:rPr>
      <w:b/>
    </w:rPr>
  </w:style>
  <w:style w:type="paragraph" w:customStyle="1" w:styleId="Estilo">
    <w:name w:val="Estilo"/>
    <w:rsid w:val="002C375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2C3750"/>
  </w:style>
  <w:style w:type="table" w:customStyle="1" w:styleId="Tabelacomgrade1">
    <w:name w:val="Tabela com grade1"/>
    <w:basedOn w:val="Tabelanormal"/>
    <w:next w:val="Tabelacomgrade"/>
    <w:uiPriority w:val="39"/>
    <w:rsid w:val="002C3750"/>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unhideWhenUsed/>
    <w:rsid w:val="002C3750"/>
    <w:pPr>
      <w:tabs>
        <w:tab w:val="right" w:leader="dot" w:pos="8494"/>
      </w:tabs>
      <w:suppressAutoHyphens w:val="0"/>
      <w:jc w:val="both"/>
    </w:pPr>
    <w:rPr>
      <w:rFonts w:ascii="Calibri" w:eastAsia="Calibri" w:hAnsi="Calibri"/>
      <w:lang w:eastAsia="en-US"/>
    </w:rPr>
  </w:style>
  <w:style w:type="paragraph" w:styleId="Sumrio2">
    <w:name w:val="toc 2"/>
    <w:basedOn w:val="Normal"/>
    <w:next w:val="Normal"/>
    <w:autoRedefine/>
    <w:uiPriority w:val="39"/>
    <w:unhideWhenUsed/>
    <w:rsid w:val="002C3750"/>
    <w:pPr>
      <w:tabs>
        <w:tab w:val="right" w:leader="dot" w:pos="8494"/>
      </w:tabs>
      <w:suppressAutoHyphens w:val="0"/>
      <w:ind w:firstLine="62"/>
      <w:jc w:val="both"/>
    </w:pPr>
    <w:rPr>
      <w:rFonts w:ascii="Calibri" w:eastAsia="Calibri" w:hAnsi="Calibri"/>
      <w:lang w:eastAsia="en-US"/>
    </w:rPr>
  </w:style>
  <w:style w:type="paragraph" w:styleId="PargrafodaLista">
    <w:name w:val="List Paragraph"/>
    <w:basedOn w:val="Normal"/>
    <w:uiPriority w:val="34"/>
    <w:qFormat/>
    <w:rsid w:val="002C3750"/>
    <w:pPr>
      <w:suppressAutoHyphens w:val="0"/>
      <w:spacing w:after="160" w:line="360" w:lineRule="auto"/>
      <w:ind w:left="720" w:firstLine="567"/>
      <w:contextualSpacing/>
      <w:jc w:val="both"/>
    </w:pPr>
    <w:rPr>
      <w:rFonts w:ascii="Calibri" w:eastAsia="Calibri" w:hAnsi="Calibri"/>
      <w:lang w:eastAsia="en-US"/>
    </w:rPr>
  </w:style>
  <w:style w:type="paragraph" w:styleId="Citao">
    <w:name w:val="Quote"/>
    <w:basedOn w:val="Normal"/>
    <w:next w:val="Normal"/>
    <w:link w:val="CitaoChar"/>
    <w:uiPriority w:val="29"/>
    <w:qFormat/>
    <w:rsid w:val="002C3750"/>
    <w:pPr>
      <w:suppressAutoHyphens w:val="0"/>
      <w:spacing w:after="160"/>
      <w:ind w:left="1701"/>
      <w:jc w:val="both"/>
    </w:pPr>
    <w:rPr>
      <w:rFonts w:ascii="Calibri" w:eastAsia="Calibri" w:hAnsi="Calibri"/>
      <w:sz w:val="22"/>
      <w:lang w:eastAsia="en-US"/>
    </w:rPr>
  </w:style>
  <w:style w:type="character" w:customStyle="1" w:styleId="CitaoChar">
    <w:name w:val="Citação Char"/>
    <w:basedOn w:val="Fontepargpadro"/>
    <w:link w:val="Citao"/>
    <w:uiPriority w:val="29"/>
    <w:rsid w:val="002C3750"/>
    <w:rPr>
      <w:rFonts w:ascii="Calibri" w:eastAsia="Calibri" w:hAnsi="Calibri" w:cs="Times New Roman"/>
      <w:szCs w:val="24"/>
    </w:rPr>
  </w:style>
  <w:style w:type="paragraph" w:customStyle="1" w:styleId="western">
    <w:name w:val="western"/>
    <w:basedOn w:val="Normal"/>
    <w:rsid w:val="002C3750"/>
    <w:pPr>
      <w:suppressAutoHyphens w:val="0"/>
      <w:spacing w:before="100" w:after="119"/>
    </w:pPr>
    <w:rPr>
      <w:rFonts w:eastAsia="Calibri"/>
      <w:kern w:val="1"/>
    </w:rPr>
  </w:style>
  <w:style w:type="paragraph" w:customStyle="1" w:styleId="Recuodecorpodetexto31">
    <w:name w:val="Recuo de corpo de texto 31"/>
    <w:basedOn w:val="Normal"/>
    <w:rsid w:val="002C3750"/>
    <w:pPr>
      <w:tabs>
        <w:tab w:val="left" w:pos="4238"/>
      </w:tabs>
      <w:suppressAutoHyphens w:val="0"/>
      <w:ind w:left="2548" w:firstLine="1705"/>
      <w:jc w:val="both"/>
    </w:pPr>
    <w:rPr>
      <w:rFonts w:ascii="Arial" w:hAnsi="Arial"/>
      <w:i/>
      <w:sz w:val="22"/>
      <w:szCs w:val="20"/>
      <w:lang w:eastAsia="ar-SA"/>
    </w:rPr>
  </w:style>
  <w:style w:type="paragraph" w:customStyle="1" w:styleId="p13">
    <w:name w:val="p13"/>
    <w:basedOn w:val="Normal"/>
    <w:rsid w:val="002C3750"/>
    <w:pPr>
      <w:suppressAutoHyphens w:val="0"/>
      <w:spacing w:before="100" w:beforeAutospacing="1" w:after="100" w:afterAutospacing="1"/>
    </w:pPr>
    <w:rPr>
      <w:lang w:eastAsia="pt-BR"/>
    </w:rPr>
  </w:style>
  <w:style w:type="paragraph" w:customStyle="1" w:styleId="p5">
    <w:name w:val="p5"/>
    <w:basedOn w:val="Normal"/>
    <w:rsid w:val="002C3750"/>
    <w:pPr>
      <w:suppressAutoHyphens w:val="0"/>
      <w:spacing w:before="100" w:beforeAutospacing="1" w:after="100" w:afterAutospacing="1"/>
    </w:pPr>
    <w:rPr>
      <w:lang w:eastAsia="pt-BR"/>
    </w:rPr>
  </w:style>
  <w:style w:type="numbering" w:customStyle="1" w:styleId="Semlista2">
    <w:name w:val="Sem lista2"/>
    <w:next w:val="Semlista"/>
    <w:semiHidden/>
    <w:rsid w:val="002C3750"/>
  </w:style>
  <w:style w:type="character" w:customStyle="1" w:styleId="WW8Num11z0">
    <w:name w:val="WW8Num11z0"/>
    <w:rsid w:val="002C3750"/>
    <w:rPr>
      <w:b/>
    </w:rPr>
  </w:style>
  <w:style w:type="character" w:customStyle="1" w:styleId="Fontepargpadro1">
    <w:name w:val="Fonte parág. padrão1"/>
    <w:rsid w:val="002C3750"/>
  </w:style>
  <w:style w:type="character" w:styleId="Nmerodepgina">
    <w:name w:val="page number"/>
    <w:rsid w:val="002C3750"/>
  </w:style>
  <w:style w:type="character" w:customStyle="1" w:styleId="rvts14">
    <w:name w:val="rvts14"/>
    <w:rsid w:val="002C3750"/>
    <w:rPr>
      <w:rFonts w:ascii="Times New Roman" w:hAnsi="Times New Roman" w:cs="Times New Roman"/>
      <w:color w:val="000000"/>
      <w:sz w:val="24"/>
      <w:szCs w:val="24"/>
    </w:rPr>
  </w:style>
  <w:style w:type="character" w:customStyle="1" w:styleId="rvts15">
    <w:name w:val="rvts15"/>
    <w:rsid w:val="002C3750"/>
    <w:rPr>
      <w:rFonts w:ascii="Times" w:hAnsi="Times" w:cs="Courier New"/>
      <w:color w:val="000000"/>
      <w:sz w:val="24"/>
      <w:szCs w:val="24"/>
    </w:rPr>
  </w:style>
  <w:style w:type="character" w:customStyle="1" w:styleId="rvts24">
    <w:name w:val="rvts24"/>
    <w:rsid w:val="002C3750"/>
    <w:rPr>
      <w:rFonts w:ascii="Times" w:hAnsi="Times" w:cs="Courier New"/>
      <w:b/>
      <w:bCs/>
      <w:color w:val="000000"/>
      <w:sz w:val="24"/>
      <w:szCs w:val="24"/>
    </w:rPr>
  </w:style>
  <w:style w:type="character" w:customStyle="1" w:styleId="identificador">
    <w:name w:val="identificador"/>
    <w:rsid w:val="002C3750"/>
  </w:style>
  <w:style w:type="character" w:styleId="HiperlinkVisitado">
    <w:name w:val="FollowedHyperlink"/>
    <w:rsid w:val="002C3750"/>
    <w:rPr>
      <w:color w:val="800080"/>
      <w:u w:val="single"/>
    </w:rPr>
  </w:style>
  <w:style w:type="character" w:styleId="AcrnimoHTML">
    <w:name w:val="HTML Acronym"/>
    <w:rsid w:val="002C3750"/>
  </w:style>
  <w:style w:type="character" w:customStyle="1" w:styleId="rvts11">
    <w:name w:val="rvts11"/>
    <w:rsid w:val="002C3750"/>
    <w:rPr>
      <w:rFonts w:ascii="Times" w:hAnsi="Times"/>
    </w:rPr>
  </w:style>
  <w:style w:type="character" w:customStyle="1" w:styleId="rvts6">
    <w:name w:val="rvts6"/>
    <w:rsid w:val="002C3750"/>
    <w:rPr>
      <w:rFonts w:ascii="Times" w:hAnsi="Times"/>
      <w:b/>
    </w:rPr>
  </w:style>
  <w:style w:type="character" w:customStyle="1" w:styleId="WW-Fontepargpadro">
    <w:name w:val="WW-Fonte parág. padrão"/>
    <w:rsid w:val="002C3750"/>
  </w:style>
  <w:style w:type="character" w:customStyle="1" w:styleId="NormalWebChar">
    <w:name w:val="Normal (Web) Char"/>
    <w:rsid w:val="002C3750"/>
    <w:rPr>
      <w:rFonts w:ascii="tohama" w:hAnsi="tohama"/>
      <w:sz w:val="18"/>
      <w:szCs w:val="18"/>
      <w:lang w:val="pt-BR" w:eastAsia="ar-SA" w:bidi="ar-SA"/>
    </w:rPr>
  </w:style>
  <w:style w:type="paragraph" w:customStyle="1" w:styleId="Captulo">
    <w:name w:val="Capítulo"/>
    <w:basedOn w:val="Normal"/>
    <w:next w:val="Corpodetexto"/>
    <w:rsid w:val="002C3750"/>
    <w:pPr>
      <w:keepNext/>
      <w:spacing w:before="240" w:after="120"/>
    </w:pPr>
    <w:rPr>
      <w:rFonts w:ascii="Arial" w:eastAsia="Lucida Sans Unicode" w:hAnsi="Arial" w:cs="Tahoma"/>
      <w:sz w:val="28"/>
      <w:szCs w:val="28"/>
      <w:lang w:eastAsia="ar-SA"/>
    </w:rPr>
  </w:style>
  <w:style w:type="paragraph" w:styleId="Lista">
    <w:name w:val="List"/>
    <w:basedOn w:val="Normal"/>
    <w:rsid w:val="002C3750"/>
    <w:pPr>
      <w:ind w:left="283" w:hanging="283"/>
      <w:jc w:val="both"/>
    </w:pPr>
    <w:rPr>
      <w:rFonts w:ascii="Arial" w:hAnsi="Arial"/>
      <w:sz w:val="22"/>
      <w:szCs w:val="20"/>
      <w:lang w:eastAsia="ar-SA"/>
    </w:rPr>
  </w:style>
  <w:style w:type="paragraph" w:customStyle="1" w:styleId="Legenda1">
    <w:name w:val="Legenda1"/>
    <w:basedOn w:val="Normal"/>
    <w:next w:val="Normal"/>
    <w:rsid w:val="002C3750"/>
    <w:pPr>
      <w:jc w:val="center"/>
    </w:pPr>
    <w:rPr>
      <w:rFonts w:ascii="Arial" w:hAnsi="Arial" w:cs="Arial"/>
      <w:szCs w:val="20"/>
      <w:lang w:eastAsia="ar-SA"/>
    </w:rPr>
  </w:style>
  <w:style w:type="paragraph" w:customStyle="1" w:styleId="ndice">
    <w:name w:val="Índice"/>
    <w:basedOn w:val="Normal"/>
    <w:rsid w:val="002C3750"/>
    <w:pPr>
      <w:suppressLineNumbers/>
    </w:pPr>
    <w:rPr>
      <w:rFonts w:cs="Lucida Sans Unicode"/>
      <w:szCs w:val="20"/>
      <w:lang w:eastAsia="ar-SA"/>
    </w:rPr>
  </w:style>
  <w:style w:type="paragraph" w:customStyle="1" w:styleId="Corpodetexto21">
    <w:name w:val="Corpo de texto 21"/>
    <w:basedOn w:val="Normal"/>
    <w:rsid w:val="002C3750"/>
    <w:pPr>
      <w:jc w:val="center"/>
    </w:pPr>
    <w:rPr>
      <w:szCs w:val="20"/>
      <w:lang w:eastAsia="ar-SA"/>
    </w:rPr>
  </w:style>
  <w:style w:type="paragraph" w:customStyle="1" w:styleId="Recuodecorpodetexto21">
    <w:name w:val="Recuo de corpo de texto 21"/>
    <w:basedOn w:val="Normal"/>
    <w:rsid w:val="002C3750"/>
    <w:pPr>
      <w:spacing w:after="120" w:line="480" w:lineRule="auto"/>
      <w:ind w:left="283"/>
    </w:pPr>
    <w:rPr>
      <w:szCs w:val="20"/>
      <w:lang w:eastAsia="ar-SA"/>
    </w:rPr>
  </w:style>
  <w:style w:type="paragraph" w:customStyle="1" w:styleId="AEMENTA">
    <w:name w:val="A EMENTA"/>
    <w:basedOn w:val="Normal"/>
    <w:rsid w:val="002C3750"/>
    <w:pPr>
      <w:spacing w:before="360"/>
      <w:ind w:left="4536" w:firstLine="567"/>
      <w:jc w:val="both"/>
    </w:pPr>
    <w:rPr>
      <w:szCs w:val="20"/>
      <w:lang w:eastAsia="ar-SA"/>
    </w:rPr>
  </w:style>
  <w:style w:type="paragraph" w:customStyle="1" w:styleId="AARTIGO">
    <w:name w:val="A ARTIGO"/>
    <w:basedOn w:val="Normal"/>
    <w:rsid w:val="002C3750"/>
    <w:pPr>
      <w:spacing w:before="360"/>
      <w:ind w:firstLine="567"/>
      <w:jc w:val="both"/>
    </w:pPr>
    <w:rPr>
      <w:lang w:eastAsia="ar-SA"/>
    </w:rPr>
  </w:style>
  <w:style w:type="paragraph" w:customStyle="1" w:styleId="APARAGRAFO">
    <w:name w:val="A PARAGRAFO"/>
    <w:basedOn w:val="AARTIGO"/>
    <w:rsid w:val="002C3750"/>
    <w:pPr>
      <w:spacing w:before="100"/>
    </w:pPr>
  </w:style>
  <w:style w:type="paragraph" w:customStyle="1" w:styleId="ATITULO">
    <w:name w:val="A TITULO"/>
    <w:basedOn w:val="Normal"/>
    <w:next w:val="Normal"/>
    <w:rsid w:val="002C3750"/>
    <w:pPr>
      <w:spacing w:before="360"/>
      <w:jc w:val="center"/>
    </w:pPr>
    <w:rPr>
      <w:b/>
      <w:lang w:eastAsia="ar-SA"/>
    </w:rPr>
  </w:style>
  <w:style w:type="paragraph" w:customStyle="1" w:styleId="AINCISO">
    <w:name w:val="A INCISO"/>
    <w:basedOn w:val="Normal"/>
    <w:rsid w:val="002C3750"/>
    <w:pPr>
      <w:spacing w:before="100"/>
      <w:ind w:left="851"/>
      <w:jc w:val="both"/>
    </w:pPr>
    <w:rPr>
      <w:bCs/>
      <w:lang w:eastAsia="ar-SA"/>
    </w:rPr>
  </w:style>
  <w:style w:type="paragraph" w:customStyle="1" w:styleId="Assinaturadecorreioeletrnico">
    <w:name w:val="Assinatura de correio eletrônico"/>
    <w:basedOn w:val="Normal"/>
    <w:rsid w:val="002C3750"/>
    <w:rPr>
      <w:szCs w:val="20"/>
      <w:lang w:eastAsia="ar-SA"/>
    </w:rPr>
  </w:style>
  <w:style w:type="paragraph" w:customStyle="1" w:styleId="AALINEA">
    <w:name w:val="A ALINEA"/>
    <w:basedOn w:val="Normal"/>
    <w:rsid w:val="002C3750"/>
    <w:pPr>
      <w:spacing w:before="100"/>
      <w:ind w:left="1134"/>
      <w:jc w:val="both"/>
    </w:pPr>
    <w:rPr>
      <w:lang w:eastAsia="ar-SA"/>
    </w:rPr>
  </w:style>
  <w:style w:type="paragraph" w:customStyle="1" w:styleId="ASUBTITULO">
    <w:name w:val="A SUBTITULO"/>
    <w:basedOn w:val="Normal"/>
    <w:next w:val="Normal"/>
    <w:rsid w:val="002C3750"/>
    <w:pPr>
      <w:jc w:val="center"/>
    </w:pPr>
    <w:rPr>
      <w:b/>
      <w:lang w:eastAsia="ar-SA"/>
    </w:rPr>
  </w:style>
  <w:style w:type="paragraph" w:customStyle="1" w:styleId="Nofcio">
    <w:name w:val="Nº ofício"/>
    <w:basedOn w:val="Normal"/>
    <w:rsid w:val="002C3750"/>
    <w:pPr>
      <w:overflowPunct w:val="0"/>
      <w:autoSpaceDE w:val="0"/>
      <w:spacing w:after="120"/>
      <w:jc w:val="both"/>
      <w:textAlignment w:val="baseline"/>
    </w:pPr>
    <w:rPr>
      <w:szCs w:val="20"/>
      <w:lang w:eastAsia="ar-SA"/>
    </w:rPr>
  </w:style>
  <w:style w:type="paragraph" w:customStyle="1" w:styleId="Registre-se">
    <w:name w:val="Registre-se"/>
    <w:basedOn w:val="Normal"/>
    <w:rsid w:val="002C3750"/>
    <w:pPr>
      <w:widowControl w:val="0"/>
      <w:overflowPunct w:val="0"/>
      <w:autoSpaceDE w:val="0"/>
      <w:spacing w:before="240"/>
      <w:textAlignment w:val="baseline"/>
    </w:pPr>
    <w:rPr>
      <w:szCs w:val="20"/>
      <w:lang w:eastAsia="ar-SA"/>
    </w:rPr>
  </w:style>
  <w:style w:type="paragraph" w:customStyle="1" w:styleId="NormalWeb2">
    <w:name w:val="Normal (Web)2"/>
    <w:basedOn w:val="Normal"/>
    <w:rsid w:val="002C3750"/>
    <w:rPr>
      <w:rFonts w:ascii="Arial Unicode MS" w:eastAsia="Arial Unicode MS" w:hAnsi="Arial Unicode MS"/>
      <w:lang w:eastAsia="ar-SA"/>
    </w:rPr>
  </w:style>
  <w:style w:type="paragraph" w:styleId="AssinaturadeEmail">
    <w:name w:val="E-mail Signature"/>
    <w:basedOn w:val="Normal"/>
    <w:link w:val="AssinaturadeEmailChar"/>
    <w:rsid w:val="002C3750"/>
    <w:pPr>
      <w:widowControl w:val="0"/>
      <w:spacing w:before="240"/>
      <w:ind w:firstLine="288"/>
      <w:jc w:val="both"/>
    </w:pPr>
    <w:rPr>
      <w:color w:val="000000"/>
      <w:szCs w:val="20"/>
      <w:lang w:eastAsia="ar-SA"/>
    </w:rPr>
  </w:style>
  <w:style w:type="character" w:customStyle="1" w:styleId="AssinaturadeEmailChar">
    <w:name w:val="Assinatura de Email Char"/>
    <w:basedOn w:val="Fontepargpadro"/>
    <w:link w:val="AssinaturadeEmail"/>
    <w:rsid w:val="002C3750"/>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2C3750"/>
    <w:pPr>
      <w:spacing w:after="120"/>
    </w:pPr>
    <w:rPr>
      <w:sz w:val="16"/>
      <w:szCs w:val="16"/>
      <w:lang w:eastAsia="ar-SA"/>
    </w:rPr>
  </w:style>
  <w:style w:type="paragraph" w:customStyle="1" w:styleId="ATLpontos">
    <w:name w:val="ATLpontos"/>
    <w:basedOn w:val="Normal"/>
    <w:rsid w:val="002C3750"/>
    <w:pPr>
      <w:tabs>
        <w:tab w:val="decimal" w:leader="dot" w:pos="7938"/>
      </w:tabs>
      <w:ind w:firstLine="113"/>
    </w:pPr>
    <w:rPr>
      <w:lang w:eastAsia="ar-SA"/>
    </w:rPr>
  </w:style>
  <w:style w:type="paragraph" w:customStyle="1" w:styleId="ATLtriplice">
    <w:name w:val="ATLtriplice"/>
    <w:basedOn w:val="Normal"/>
    <w:rsid w:val="002C3750"/>
    <w:pPr>
      <w:tabs>
        <w:tab w:val="decimal" w:pos="4253"/>
        <w:tab w:val="decimal" w:pos="6067"/>
        <w:tab w:val="decimal" w:pos="7938"/>
      </w:tabs>
      <w:ind w:firstLine="113"/>
    </w:pPr>
    <w:rPr>
      <w:lang w:eastAsia="ar-SA"/>
    </w:rPr>
  </w:style>
  <w:style w:type="paragraph" w:customStyle="1" w:styleId="ATLsempontos">
    <w:name w:val="ATLsempontos"/>
    <w:basedOn w:val="ATLpontos"/>
    <w:rsid w:val="002C3750"/>
    <w:pPr>
      <w:tabs>
        <w:tab w:val="decimal" w:pos="7938"/>
      </w:tabs>
    </w:pPr>
  </w:style>
  <w:style w:type="paragraph" w:customStyle="1" w:styleId="Comando">
    <w:name w:val="Comando"/>
    <w:basedOn w:val="Normal"/>
    <w:rsid w:val="002C3750"/>
    <w:pPr>
      <w:widowControl w:val="0"/>
      <w:overflowPunct w:val="0"/>
      <w:autoSpaceDE w:val="0"/>
      <w:spacing w:before="120" w:after="120"/>
      <w:ind w:firstLine="2835"/>
      <w:jc w:val="both"/>
      <w:textAlignment w:val="baseline"/>
    </w:pPr>
    <w:rPr>
      <w:b/>
      <w:szCs w:val="20"/>
      <w:lang w:eastAsia="ar-SA"/>
    </w:rPr>
  </w:style>
  <w:style w:type="paragraph" w:customStyle="1" w:styleId="AAUTOR">
    <w:name w:val="A AUTOR"/>
    <w:basedOn w:val="Normal"/>
    <w:rsid w:val="002C3750"/>
    <w:pPr>
      <w:spacing w:before="360"/>
      <w:jc w:val="center"/>
    </w:pPr>
    <w:rPr>
      <w:lang w:eastAsia="ar-SA"/>
    </w:rPr>
  </w:style>
  <w:style w:type="paragraph" w:customStyle="1" w:styleId="Lista21">
    <w:name w:val="Lista 21"/>
    <w:basedOn w:val="Normal"/>
    <w:rsid w:val="002C3750"/>
    <w:pPr>
      <w:ind w:left="566" w:hanging="283"/>
    </w:pPr>
    <w:rPr>
      <w:sz w:val="20"/>
      <w:szCs w:val="20"/>
      <w:lang w:eastAsia="ar-SA"/>
    </w:rPr>
  </w:style>
  <w:style w:type="paragraph" w:customStyle="1" w:styleId="rvps3">
    <w:name w:val="rvps3"/>
    <w:basedOn w:val="Normal"/>
    <w:rsid w:val="002C3750"/>
    <w:pPr>
      <w:spacing w:before="360"/>
      <w:ind w:left="4530" w:firstLine="570"/>
      <w:jc w:val="both"/>
    </w:pPr>
    <w:rPr>
      <w:rFonts w:ascii="Arial Unicode MS" w:eastAsia="Arial Unicode MS" w:hAnsi="Arial Unicode MS" w:cs="Arial Unicode MS"/>
      <w:lang w:eastAsia="ar-SA"/>
    </w:rPr>
  </w:style>
  <w:style w:type="paragraph" w:customStyle="1" w:styleId="rvps4">
    <w:name w:val="rvps4"/>
    <w:basedOn w:val="Normal"/>
    <w:rsid w:val="002C3750"/>
    <w:pPr>
      <w:spacing w:before="360"/>
      <w:ind w:firstLine="570"/>
      <w:jc w:val="both"/>
    </w:pPr>
    <w:rPr>
      <w:rFonts w:ascii="Arial Unicode MS" w:eastAsia="Arial Unicode MS" w:hAnsi="Arial Unicode MS" w:cs="Arial Unicode MS"/>
      <w:lang w:eastAsia="ar-SA"/>
    </w:rPr>
  </w:style>
  <w:style w:type="paragraph" w:customStyle="1" w:styleId="Ndecreto">
    <w:name w:val="Nº decreto"/>
    <w:basedOn w:val="Normal"/>
    <w:rsid w:val="002C3750"/>
    <w:pPr>
      <w:overflowPunct w:val="0"/>
      <w:autoSpaceDE w:val="0"/>
      <w:spacing w:before="480" w:after="240"/>
      <w:textAlignment w:val="baseline"/>
    </w:pPr>
    <w:rPr>
      <w:b/>
      <w:szCs w:val="20"/>
      <w:lang w:eastAsia="ar-SA"/>
    </w:rPr>
  </w:style>
  <w:style w:type="paragraph" w:customStyle="1" w:styleId="titulo">
    <w:name w:val="titulo"/>
    <w:basedOn w:val="Normal"/>
    <w:rsid w:val="002C3750"/>
    <w:rPr>
      <w:lang w:eastAsia="ar-SA"/>
    </w:rPr>
  </w:style>
  <w:style w:type="paragraph" w:customStyle="1" w:styleId="texto">
    <w:name w:val="texto"/>
    <w:basedOn w:val="Normal"/>
    <w:rsid w:val="002C3750"/>
    <w:rPr>
      <w:lang w:eastAsia="ar-SA"/>
    </w:rPr>
  </w:style>
  <w:style w:type="paragraph" w:customStyle="1" w:styleId="Artigo">
    <w:name w:val="Artigo"/>
    <w:basedOn w:val="Normal"/>
    <w:rsid w:val="002C3750"/>
    <w:pPr>
      <w:widowControl w:val="0"/>
      <w:overflowPunct w:val="0"/>
      <w:autoSpaceDE w:val="0"/>
      <w:spacing w:before="120" w:after="120"/>
      <w:ind w:firstLine="2835"/>
      <w:jc w:val="both"/>
      <w:textAlignment w:val="baseline"/>
    </w:pPr>
    <w:rPr>
      <w:szCs w:val="20"/>
      <w:lang w:eastAsia="ar-SA"/>
    </w:rPr>
  </w:style>
  <w:style w:type="paragraph" w:customStyle="1" w:styleId="TextodaAlterao">
    <w:name w:val="Texto da Alteração"/>
    <w:basedOn w:val="Normal"/>
    <w:rsid w:val="002C3750"/>
    <w:pPr>
      <w:widowControl w:val="0"/>
      <w:tabs>
        <w:tab w:val="left" w:pos="9356"/>
      </w:tabs>
      <w:overflowPunct w:val="0"/>
      <w:autoSpaceDE w:val="0"/>
      <w:spacing w:before="120" w:after="120"/>
      <w:ind w:firstLine="2835"/>
      <w:jc w:val="both"/>
    </w:pPr>
    <w:rPr>
      <w:szCs w:val="20"/>
      <w:lang w:eastAsia="ar-SA"/>
    </w:rPr>
  </w:style>
  <w:style w:type="paragraph" w:styleId="Pr-formataoHTML">
    <w:name w:val="HTML Preformatted"/>
    <w:basedOn w:val="Normal"/>
    <w:link w:val="Pr-formataoHTMLChar"/>
    <w:rsid w:val="002C3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2C3750"/>
    <w:rPr>
      <w:rFonts w:ascii="Courier New" w:eastAsia="Courier New" w:hAnsi="Courier New" w:cs="Times New Roman"/>
      <w:sz w:val="20"/>
      <w:szCs w:val="20"/>
      <w:lang w:eastAsia="ar-SA"/>
    </w:rPr>
  </w:style>
  <w:style w:type="paragraph" w:customStyle="1" w:styleId="Estilo1">
    <w:name w:val="Estilo1"/>
    <w:basedOn w:val="Normal"/>
    <w:next w:val="Ttulo1"/>
    <w:rsid w:val="002C3750"/>
    <w:pPr>
      <w:jc w:val="both"/>
    </w:pPr>
    <w:rPr>
      <w:kern w:val="1"/>
      <w:szCs w:val="20"/>
      <w:lang w:eastAsia="ar-SA"/>
    </w:rPr>
  </w:style>
  <w:style w:type="paragraph" w:customStyle="1" w:styleId="ASIGNATARIOS">
    <w:name w:val="A SIGNATARIO(S)"/>
    <w:rsid w:val="002C3750"/>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2C3750"/>
    <w:pPr>
      <w:ind w:left="567" w:right="284" w:firstLine="1134"/>
      <w:jc w:val="both"/>
    </w:pPr>
    <w:rPr>
      <w:sz w:val="28"/>
      <w:szCs w:val="20"/>
      <w:lang w:eastAsia="ar-SA"/>
    </w:rPr>
  </w:style>
  <w:style w:type="paragraph" w:customStyle="1" w:styleId="font5">
    <w:name w:val="font5"/>
    <w:basedOn w:val="Normal"/>
    <w:rsid w:val="002C3750"/>
    <w:pPr>
      <w:spacing w:before="100" w:after="100"/>
    </w:pPr>
    <w:rPr>
      <w:szCs w:val="20"/>
      <w:lang w:eastAsia="ar-SA"/>
    </w:rPr>
  </w:style>
  <w:style w:type="paragraph" w:customStyle="1" w:styleId="WW-Corpodetexto2">
    <w:name w:val="WW-Corpo de texto 2"/>
    <w:basedOn w:val="Normal"/>
    <w:rsid w:val="002C3750"/>
    <w:pPr>
      <w:jc w:val="both"/>
    </w:pPr>
    <w:rPr>
      <w:szCs w:val="20"/>
      <w:lang w:eastAsia="ar-SA"/>
    </w:rPr>
  </w:style>
  <w:style w:type="paragraph" w:customStyle="1" w:styleId="iniciolaser">
    <w:name w:val="inicio laser"/>
    <w:rsid w:val="002C3750"/>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2C3750"/>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2C3750"/>
    <w:pPr>
      <w:overflowPunct w:val="0"/>
      <w:autoSpaceDE w:val="0"/>
      <w:jc w:val="both"/>
      <w:textAlignment w:val="baseline"/>
    </w:pPr>
    <w:rPr>
      <w:rFonts w:ascii="Arial" w:hAnsi="Arial"/>
      <w:szCs w:val="20"/>
      <w:lang w:val="pt-PT" w:eastAsia="ar-SA"/>
    </w:rPr>
  </w:style>
  <w:style w:type="paragraph" w:customStyle="1" w:styleId="Ementa">
    <w:name w:val="Ementa"/>
    <w:basedOn w:val="Normal"/>
    <w:rsid w:val="002C3750"/>
    <w:pPr>
      <w:widowControl w:val="0"/>
      <w:overflowPunct w:val="0"/>
      <w:autoSpaceDE w:val="0"/>
      <w:spacing w:after="720"/>
      <w:ind w:left="4820"/>
      <w:jc w:val="both"/>
      <w:textAlignment w:val="baseline"/>
    </w:pPr>
    <w:rPr>
      <w:szCs w:val="20"/>
      <w:lang w:eastAsia="ar-SA"/>
    </w:rPr>
  </w:style>
  <w:style w:type="paragraph" w:customStyle="1" w:styleId="Saudao1">
    <w:name w:val="Saudação1"/>
    <w:basedOn w:val="Normal"/>
    <w:next w:val="Normal"/>
    <w:rsid w:val="002C3750"/>
    <w:rPr>
      <w:szCs w:val="20"/>
      <w:lang w:eastAsia="ar-SA"/>
    </w:rPr>
  </w:style>
  <w:style w:type="paragraph" w:customStyle="1" w:styleId="Epgrafe">
    <w:name w:val="Epígrafe"/>
    <w:rsid w:val="002C3750"/>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2C3750"/>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2C3750"/>
    <w:pPr>
      <w:spacing w:after="120" w:line="240" w:lineRule="atLeast"/>
      <w:ind w:firstLine="567"/>
      <w:jc w:val="both"/>
    </w:pPr>
    <w:rPr>
      <w:rFonts w:ascii="Arial" w:eastAsia="Times  New Roman" w:hAnsi="Arial"/>
      <w:b/>
      <w:i/>
      <w:sz w:val="20"/>
      <w:szCs w:val="20"/>
      <w:lang w:eastAsia="ar-SA"/>
    </w:rPr>
  </w:style>
  <w:style w:type="paragraph" w:customStyle="1" w:styleId="CESEAO">
    <w:name w:val="CESEÇAO"/>
    <w:basedOn w:val="Normal"/>
    <w:rsid w:val="002C3750"/>
    <w:pPr>
      <w:spacing w:before="360"/>
      <w:jc w:val="center"/>
    </w:pPr>
    <w:rPr>
      <w:b/>
      <w:bCs/>
      <w:lang w:eastAsia="ar-SA"/>
    </w:rPr>
  </w:style>
  <w:style w:type="paragraph" w:customStyle="1" w:styleId="CEsubtitulo">
    <w:name w:val="CEsubtitulo"/>
    <w:basedOn w:val="Normal"/>
    <w:next w:val="Normal"/>
    <w:rsid w:val="002C3750"/>
    <w:pPr>
      <w:jc w:val="center"/>
    </w:pPr>
    <w:rPr>
      <w:b/>
      <w:lang w:eastAsia="ar-SA"/>
    </w:rPr>
  </w:style>
  <w:style w:type="paragraph" w:customStyle="1" w:styleId="WW-Padro">
    <w:name w:val="WW-Padrão"/>
    <w:rsid w:val="002C3750"/>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2C3750"/>
    <w:rPr>
      <w:rFonts w:ascii="Courier New" w:hAnsi="Courier New"/>
      <w:sz w:val="20"/>
      <w:lang w:eastAsia="ar-SA"/>
    </w:rPr>
  </w:style>
  <w:style w:type="paragraph" w:customStyle="1" w:styleId="xl29">
    <w:name w:val="xl29"/>
    <w:basedOn w:val="Normal"/>
    <w:rsid w:val="002C3750"/>
    <w:pPr>
      <w:spacing w:before="100" w:after="100"/>
      <w:jc w:val="right"/>
    </w:pPr>
    <w:rPr>
      <w:szCs w:val="20"/>
      <w:lang w:eastAsia="ar-SA"/>
    </w:rPr>
  </w:style>
  <w:style w:type="paragraph" w:customStyle="1" w:styleId="Contedodetabela">
    <w:name w:val="Conteúdo de tabela"/>
    <w:basedOn w:val="Corpodetexto"/>
    <w:rsid w:val="002C3750"/>
    <w:pPr>
      <w:suppressAutoHyphens/>
      <w:spacing w:after="0" w:line="240" w:lineRule="auto"/>
      <w:ind w:firstLine="0"/>
    </w:pPr>
    <w:rPr>
      <w:rFonts w:ascii="Arial" w:eastAsia="Times New Roman" w:hAnsi="Arial"/>
      <w:szCs w:val="20"/>
      <w:lang w:eastAsia="ar-SA"/>
    </w:rPr>
  </w:style>
  <w:style w:type="paragraph" w:customStyle="1" w:styleId="CHAVE">
    <w:name w:val="CHAVE"/>
    <w:basedOn w:val="Normal"/>
    <w:rsid w:val="002C3750"/>
    <w:pPr>
      <w:jc w:val="both"/>
    </w:pPr>
    <w:rPr>
      <w:rFonts w:ascii="Tms Rmn" w:hAnsi="Tms Rmn"/>
      <w:szCs w:val="20"/>
      <w:lang w:eastAsia="ar-SA"/>
    </w:rPr>
  </w:style>
  <w:style w:type="paragraph" w:customStyle="1" w:styleId="A160166">
    <w:name w:val="_A160166"/>
    <w:basedOn w:val="Normal"/>
    <w:rsid w:val="002C3750"/>
    <w:pPr>
      <w:ind w:firstLine="2160"/>
      <w:jc w:val="both"/>
    </w:pPr>
    <w:rPr>
      <w:rFonts w:ascii="Tms Rmn" w:hAnsi="Tms Rmn"/>
      <w:szCs w:val="20"/>
      <w:lang w:eastAsia="ar-SA"/>
    </w:rPr>
  </w:style>
  <w:style w:type="paragraph" w:customStyle="1" w:styleId="A161766">
    <w:name w:val="_A161766"/>
    <w:basedOn w:val="Normal"/>
    <w:rsid w:val="002C3750"/>
    <w:pPr>
      <w:ind w:left="2304" w:firstLine="2160"/>
      <w:jc w:val="both"/>
    </w:pPr>
    <w:rPr>
      <w:rFonts w:ascii="Tms Rmn" w:hAnsi="Tms Rmn"/>
      <w:szCs w:val="20"/>
      <w:lang w:eastAsia="ar-SA"/>
    </w:rPr>
  </w:style>
  <w:style w:type="paragraph" w:customStyle="1" w:styleId="A130165">
    <w:name w:val="_A130165"/>
    <w:rsid w:val="002C3750"/>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2C3750"/>
    <w:pPr>
      <w:ind w:left="4463" w:firstLine="5471"/>
      <w:jc w:val="both"/>
    </w:pPr>
    <w:rPr>
      <w:rFonts w:ascii="Tms Rmn" w:hAnsi="Tms Rmn"/>
      <w:szCs w:val="20"/>
      <w:lang w:eastAsia="ar-SA"/>
    </w:rPr>
  </w:style>
  <w:style w:type="paragraph" w:customStyle="1" w:styleId="Ttulodatabela">
    <w:name w:val="Título da tabela"/>
    <w:basedOn w:val="Contedodatabela"/>
    <w:rsid w:val="002C3750"/>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2C3750"/>
    <w:rPr>
      <w:color w:val="000000"/>
    </w:rPr>
  </w:style>
  <w:style w:type="paragraph" w:customStyle="1" w:styleId="Style1">
    <w:name w:val="Style 1"/>
    <w:basedOn w:val="Normal"/>
    <w:rsid w:val="002C3750"/>
    <w:pPr>
      <w:widowControl w:val="0"/>
      <w:suppressAutoHyphens w:val="0"/>
      <w:jc w:val="center"/>
    </w:pPr>
    <w:rPr>
      <w:color w:val="000000"/>
      <w:sz w:val="20"/>
      <w:szCs w:val="20"/>
      <w:lang w:eastAsia="pt-BR"/>
    </w:rPr>
  </w:style>
  <w:style w:type="numbering" w:customStyle="1" w:styleId="Semlista3">
    <w:name w:val="Sem lista3"/>
    <w:next w:val="Semlista"/>
    <w:uiPriority w:val="99"/>
    <w:semiHidden/>
    <w:unhideWhenUsed/>
    <w:rsid w:val="002C3750"/>
  </w:style>
  <w:style w:type="character" w:customStyle="1" w:styleId="Fontepargpadro2">
    <w:name w:val="Fonte parág. padrão2"/>
    <w:rsid w:val="002C3750"/>
  </w:style>
  <w:style w:type="character" w:customStyle="1" w:styleId="Absatz-Standardschriftart">
    <w:name w:val="Absatz-Standardschriftart"/>
    <w:rsid w:val="002C3750"/>
  </w:style>
  <w:style w:type="character" w:customStyle="1" w:styleId="WW-Absatz-Standardschriftart">
    <w:name w:val="WW-Absatz-Standardschriftart"/>
    <w:rsid w:val="002C3750"/>
  </w:style>
  <w:style w:type="character" w:customStyle="1" w:styleId="WW-Absatz-Standardschriftart1">
    <w:name w:val="WW-Absatz-Standardschriftart1"/>
    <w:rsid w:val="002C3750"/>
  </w:style>
  <w:style w:type="character" w:customStyle="1" w:styleId="Refdenotaderodap1">
    <w:name w:val="Ref. de nota de rodapé1"/>
    <w:rsid w:val="002C3750"/>
    <w:rPr>
      <w:vertAlign w:val="superscript"/>
    </w:rPr>
  </w:style>
  <w:style w:type="character" w:customStyle="1" w:styleId="Caracteresdenotadefim">
    <w:name w:val="Caracteres de nota de fim"/>
    <w:rsid w:val="002C3750"/>
    <w:rPr>
      <w:vertAlign w:val="superscript"/>
    </w:rPr>
  </w:style>
  <w:style w:type="character" w:customStyle="1" w:styleId="WW-Caracteresdenotadefim">
    <w:name w:val="WW-Caracteres de nota de fim"/>
    <w:rsid w:val="002C3750"/>
  </w:style>
  <w:style w:type="character" w:customStyle="1" w:styleId="Refdenotadefim1">
    <w:name w:val="Ref. de nota de fim1"/>
    <w:rsid w:val="002C3750"/>
    <w:rPr>
      <w:vertAlign w:val="superscript"/>
    </w:rPr>
  </w:style>
  <w:style w:type="character" w:styleId="Refdenotadefim">
    <w:name w:val="endnote reference"/>
    <w:rsid w:val="002C3750"/>
    <w:rPr>
      <w:vertAlign w:val="superscript"/>
    </w:rPr>
  </w:style>
  <w:style w:type="paragraph" w:customStyle="1" w:styleId="Ttulo20">
    <w:name w:val="Título2"/>
    <w:basedOn w:val="Normal"/>
    <w:next w:val="Corpodetexto"/>
    <w:rsid w:val="002C3750"/>
    <w:pPr>
      <w:keepNext/>
      <w:suppressAutoHyphens w:val="0"/>
      <w:spacing w:before="240" w:after="120"/>
    </w:pPr>
    <w:rPr>
      <w:rFonts w:ascii="Arial" w:eastAsia="Microsoft YaHei" w:hAnsi="Arial" w:cs="Mangal"/>
      <w:sz w:val="28"/>
      <w:szCs w:val="28"/>
      <w:lang w:eastAsia="ar-SA"/>
    </w:rPr>
  </w:style>
  <w:style w:type="paragraph" w:customStyle="1" w:styleId="Legenda2">
    <w:name w:val="Legenda2"/>
    <w:basedOn w:val="Normal"/>
    <w:rsid w:val="002C3750"/>
    <w:pPr>
      <w:suppressLineNumbers/>
      <w:suppressAutoHyphens w:val="0"/>
      <w:spacing w:before="120" w:after="120"/>
    </w:pPr>
    <w:rPr>
      <w:rFonts w:ascii="Arial" w:hAnsi="Arial" w:cs="Mangal"/>
      <w:i/>
      <w:iCs/>
      <w:lang w:eastAsia="ar-SA"/>
    </w:rPr>
  </w:style>
  <w:style w:type="paragraph" w:customStyle="1" w:styleId="Ttulo11">
    <w:name w:val="Título1"/>
    <w:basedOn w:val="Normal"/>
    <w:next w:val="Corpodetexto"/>
    <w:rsid w:val="002C3750"/>
    <w:pPr>
      <w:suppressAutoHyphens w:val="0"/>
      <w:spacing w:before="240" w:after="60"/>
      <w:jc w:val="center"/>
    </w:pPr>
    <w:rPr>
      <w:rFonts w:ascii="Arial" w:hAnsi="Arial" w:cs="Arial"/>
      <w:b/>
      <w:kern w:val="1"/>
      <w:sz w:val="32"/>
      <w:szCs w:val="20"/>
      <w:lang w:eastAsia="ar-SA"/>
    </w:rPr>
  </w:style>
  <w:style w:type="paragraph" w:customStyle="1" w:styleId="Contedodequadro">
    <w:name w:val="Conteúdo de quadro"/>
    <w:basedOn w:val="Corpodetexto"/>
    <w:rsid w:val="002C3750"/>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2C3750"/>
    <w:pPr>
      <w:suppressLineNumbers/>
      <w:suppressAutoHyphens w:val="0"/>
      <w:jc w:val="center"/>
    </w:pPr>
    <w:rPr>
      <w:rFonts w:cs="Arial"/>
      <w:b/>
      <w:bCs/>
      <w:sz w:val="22"/>
    </w:rPr>
  </w:style>
  <w:style w:type="numbering" w:customStyle="1" w:styleId="Semlista4">
    <w:name w:val="Sem lista4"/>
    <w:next w:val="Semlista"/>
    <w:semiHidden/>
    <w:rsid w:val="002C3750"/>
  </w:style>
  <w:style w:type="character" w:customStyle="1" w:styleId="WW-Absatz-Standardschriftart11">
    <w:name w:val="WW-Absatz-Standardschriftart11"/>
    <w:rsid w:val="002C3750"/>
  </w:style>
  <w:style w:type="character" w:customStyle="1" w:styleId="Smbolosdenumerao">
    <w:name w:val="Símbolos de numeração"/>
    <w:rsid w:val="002C3750"/>
  </w:style>
  <w:style w:type="paragraph" w:customStyle="1" w:styleId="TextosemFormatao2">
    <w:name w:val="Texto sem Formatação2"/>
    <w:basedOn w:val="Normal"/>
    <w:rsid w:val="002C3750"/>
    <w:pPr>
      <w:suppressAutoHyphens w:val="0"/>
    </w:pPr>
    <w:rPr>
      <w:rFonts w:ascii="Courier New" w:hAnsi="Courier New"/>
      <w:sz w:val="20"/>
      <w:szCs w:val="20"/>
      <w:lang w:eastAsia="ar-SA"/>
    </w:rPr>
  </w:style>
  <w:style w:type="paragraph" w:customStyle="1" w:styleId="Citaes">
    <w:name w:val="Citações"/>
    <w:basedOn w:val="Normal"/>
    <w:rsid w:val="002C3750"/>
    <w:pPr>
      <w:suppressAutoHyphens w:val="0"/>
      <w:spacing w:after="283"/>
      <w:ind w:left="567" w:right="567"/>
    </w:pPr>
    <w:rPr>
      <w:sz w:val="20"/>
      <w:szCs w:val="20"/>
      <w:lang w:eastAsia="ar-SA"/>
    </w:rPr>
  </w:style>
  <w:style w:type="paragraph" w:customStyle="1" w:styleId="Textosimples">
    <w:name w:val="Texto simples"/>
    <w:basedOn w:val="Normal"/>
    <w:rsid w:val="002C3750"/>
    <w:rPr>
      <w:rFonts w:ascii="Courier New" w:hAnsi="Courier New"/>
      <w:sz w:val="20"/>
      <w:szCs w:val="20"/>
    </w:rPr>
  </w:style>
  <w:style w:type="paragraph" w:customStyle="1" w:styleId="H2">
    <w:name w:val="H2"/>
    <w:basedOn w:val="Normal"/>
    <w:next w:val="Normal"/>
    <w:rsid w:val="002C3750"/>
    <w:pPr>
      <w:keepNext/>
      <w:spacing w:before="100" w:after="100"/>
    </w:pPr>
    <w:rPr>
      <w:b/>
      <w:sz w:val="36"/>
      <w:szCs w:val="20"/>
      <w:lang w:eastAsia="pt-BR"/>
    </w:rPr>
  </w:style>
  <w:style w:type="paragraph" w:customStyle="1" w:styleId="H1">
    <w:name w:val="H1"/>
    <w:basedOn w:val="Normal"/>
    <w:next w:val="Normal"/>
    <w:rsid w:val="002C3750"/>
    <w:pPr>
      <w:keepNext/>
      <w:spacing w:before="100" w:after="100"/>
    </w:pPr>
    <w:rPr>
      <w:b/>
      <w:kern w:val="1"/>
      <w:sz w:val="48"/>
      <w:szCs w:val="20"/>
      <w:lang w:eastAsia="pt-BR"/>
    </w:rPr>
  </w:style>
  <w:style w:type="paragraph" w:customStyle="1" w:styleId="Default">
    <w:name w:val="Default"/>
    <w:rsid w:val="002C3750"/>
    <w:pPr>
      <w:suppressAutoHyphens/>
      <w:spacing w:after="0" w:line="240" w:lineRule="auto"/>
    </w:pPr>
    <w:rPr>
      <w:rFonts w:ascii="Arial" w:eastAsia="Times New Roman" w:hAnsi="Arial" w:cs="Times New Roman"/>
      <w:sz w:val="20"/>
      <w:szCs w:val="20"/>
      <w:lang w:eastAsia="pt-BR"/>
    </w:rPr>
  </w:style>
  <w:style w:type="paragraph" w:styleId="Textoembloco">
    <w:name w:val="Block Text"/>
    <w:basedOn w:val="Normal"/>
    <w:rsid w:val="002C3750"/>
    <w:pPr>
      <w:suppressAutoHyphens w:val="0"/>
      <w:ind w:left="5103" w:right="-568"/>
      <w:jc w:val="both"/>
    </w:pPr>
    <w:rPr>
      <w:szCs w:val="20"/>
      <w:lang w:eastAsia="pt-BR"/>
    </w:rPr>
  </w:style>
  <w:style w:type="character" w:customStyle="1" w:styleId="WW8Num1z0">
    <w:name w:val="WW8Num1z0"/>
    <w:rsid w:val="002C3750"/>
    <w:rPr>
      <w:rFonts w:ascii="Symbol" w:hAnsi="Symbol"/>
    </w:rPr>
  </w:style>
  <w:style w:type="character" w:customStyle="1" w:styleId="WW8Num2z0">
    <w:name w:val="WW8Num2z0"/>
    <w:rsid w:val="002C3750"/>
    <w:rPr>
      <w:rFonts w:ascii="Symbol" w:hAnsi="Symbol"/>
    </w:rPr>
  </w:style>
  <w:style w:type="character" w:customStyle="1" w:styleId="WW8Num3z0">
    <w:name w:val="WW8Num3z0"/>
    <w:rsid w:val="002C3750"/>
    <w:rPr>
      <w:rFonts w:ascii="Symbol" w:hAnsi="Symbol"/>
    </w:rPr>
  </w:style>
  <w:style w:type="character" w:customStyle="1" w:styleId="WW8Num5z0">
    <w:name w:val="WW8Num5z0"/>
    <w:rsid w:val="002C3750"/>
    <w:rPr>
      <w:rFonts w:ascii="Symbol" w:hAnsi="Symbol"/>
    </w:rPr>
  </w:style>
  <w:style w:type="character" w:customStyle="1" w:styleId="WW8Num6z0">
    <w:name w:val="WW8Num6z0"/>
    <w:rsid w:val="002C3750"/>
    <w:rPr>
      <w:rFonts w:ascii="Symbol" w:hAnsi="Symbol"/>
    </w:rPr>
  </w:style>
  <w:style w:type="character" w:customStyle="1" w:styleId="WW8Num7z0">
    <w:name w:val="WW8Num7z0"/>
    <w:rsid w:val="002C3750"/>
    <w:rPr>
      <w:rFonts w:ascii="Symbol" w:hAnsi="Symbol"/>
    </w:rPr>
  </w:style>
  <w:style w:type="character" w:customStyle="1" w:styleId="WW8Num8z0">
    <w:name w:val="WW8Num8z0"/>
    <w:rsid w:val="002C3750"/>
    <w:rPr>
      <w:rFonts w:ascii="Symbol" w:hAnsi="Symbol"/>
    </w:rPr>
  </w:style>
  <w:style w:type="character" w:customStyle="1" w:styleId="WW8Num9z0">
    <w:name w:val="WW8Num9z0"/>
    <w:rsid w:val="002C3750"/>
    <w:rPr>
      <w:rFonts w:ascii="Symbol" w:hAnsi="Symbol"/>
    </w:rPr>
  </w:style>
  <w:style w:type="character" w:customStyle="1" w:styleId="WW8Num10z0">
    <w:name w:val="WW8Num10z0"/>
    <w:rsid w:val="002C3750"/>
    <w:rPr>
      <w:rFonts w:ascii="Symbol" w:hAnsi="Symbol"/>
    </w:rPr>
  </w:style>
  <w:style w:type="character" w:customStyle="1" w:styleId="WW8Num13z0">
    <w:name w:val="WW8Num13z0"/>
    <w:rsid w:val="002C3750"/>
    <w:rPr>
      <w:rFonts w:ascii="Symbol" w:hAnsi="Symbol"/>
    </w:rPr>
  </w:style>
  <w:style w:type="character" w:customStyle="1" w:styleId="WW8Num14z0">
    <w:name w:val="WW8Num14z0"/>
    <w:rsid w:val="002C3750"/>
    <w:rPr>
      <w:rFonts w:ascii="Symbol" w:hAnsi="Symbol"/>
    </w:rPr>
  </w:style>
  <w:style w:type="character" w:customStyle="1" w:styleId="WW8Num15z0">
    <w:name w:val="WW8Num15z0"/>
    <w:rsid w:val="002C3750"/>
    <w:rPr>
      <w:rFonts w:ascii="Times New Roman" w:hAnsi="Times New Roman"/>
    </w:rPr>
  </w:style>
  <w:style w:type="character" w:customStyle="1" w:styleId="WW8Num16z0">
    <w:name w:val="WW8Num16z0"/>
    <w:rsid w:val="002C3750"/>
    <w:rPr>
      <w:rFonts w:ascii="Symbol" w:hAnsi="Symbol"/>
    </w:rPr>
  </w:style>
  <w:style w:type="character" w:customStyle="1" w:styleId="WW8Num17z0">
    <w:name w:val="WW8Num17z0"/>
    <w:rsid w:val="002C3750"/>
    <w:rPr>
      <w:rFonts w:ascii="Symbol" w:hAnsi="Symbol"/>
    </w:rPr>
  </w:style>
  <w:style w:type="character" w:customStyle="1" w:styleId="WW8Num18z0">
    <w:name w:val="WW8Num18z0"/>
    <w:rsid w:val="002C3750"/>
    <w:rPr>
      <w:rFonts w:ascii="Symbol" w:hAnsi="Symbol"/>
    </w:rPr>
  </w:style>
  <w:style w:type="character" w:customStyle="1" w:styleId="WW8Num20z0">
    <w:name w:val="WW8Num20z0"/>
    <w:rsid w:val="002C3750"/>
    <w:rPr>
      <w:rFonts w:ascii="Times New Roman" w:hAnsi="Times New Roman"/>
    </w:rPr>
  </w:style>
  <w:style w:type="character" w:customStyle="1" w:styleId="WW8Num21z0">
    <w:name w:val="WW8Num21z0"/>
    <w:rsid w:val="002C3750"/>
    <w:rPr>
      <w:rFonts w:ascii="Wingdings" w:hAnsi="Wingdings"/>
    </w:rPr>
  </w:style>
  <w:style w:type="character" w:customStyle="1" w:styleId="WW8Num22z0">
    <w:name w:val="WW8Num22z0"/>
    <w:rsid w:val="002C3750"/>
    <w:rPr>
      <w:rFonts w:ascii="Wingdings" w:hAnsi="Wingdings"/>
    </w:rPr>
  </w:style>
  <w:style w:type="character" w:customStyle="1" w:styleId="WW8Num23z0">
    <w:name w:val="WW8Num23z0"/>
    <w:rsid w:val="002C3750"/>
    <w:rPr>
      <w:rFonts w:ascii="Wingdings" w:hAnsi="Wingdings"/>
    </w:rPr>
  </w:style>
  <w:style w:type="character" w:customStyle="1" w:styleId="WW8Num24z0">
    <w:name w:val="WW8Num24z0"/>
    <w:rsid w:val="002C3750"/>
    <w:rPr>
      <w:rFonts w:ascii="Wingdings" w:hAnsi="Wingdings"/>
    </w:rPr>
  </w:style>
  <w:style w:type="character" w:customStyle="1" w:styleId="WW8Num25z0">
    <w:name w:val="WW8Num25z0"/>
    <w:rsid w:val="002C3750"/>
    <w:rPr>
      <w:rFonts w:ascii="Wingdings" w:hAnsi="Wingdings"/>
    </w:rPr>
  </w:style>
  <w:style w:type="character" w:customStyle="1" w:styleId="WW8Num26z0">
    <w:name w:val="WW8Num26z0"/>
    <w:rsid w:val="002C3750"/>
    <w:rPr>
      <w:rFonts w:ascii="Wingdings" w:hAnsi="Wingdings"/>
    </w:rPr>
  </w:style>
  <w:style w:type="character" w:customStyle="1" w:styleId="WW8Num27z0">
    <w:name w:val="WW8Num27z0"/>
    <w:rsid w:val="002C3750"/>
    <w:rPr>
      <w:rFonts w:ascii="Wingdings" w:hAnsi="Wingdings"/>
    </w:rPr>
  </w:style>
  <w:style w:type="character" w:customStyle="1" w:styleId="WW8Num28z0">
    <w:name w:val="WW8Num28z0"/>
    <w:rsid w:val="002C3750"/>
    <w:rPr>
      <w:rFonts w:ascii="Wingdings" w:hAnsi="Wingdings"/>
    </w:rPr>
  </w:style>
  <w:style w:type="character" w:customStyle="1" w:styleId="WW8Num29z0">
    <w:name w:val="WW8Num29z0"/>
    <w:rsid w:val="002C3750"/>
    <w:rPr>
      <w:rFonts w:ascii="Wingdings" w:hAnsi="Wingdings"/>
    </w:rPr>
  </w:style>
  <w:style w:type="character" w:customStyle="1" w:styleId="WW8Num30z0">
    <w:name w:val="WW8Num30z0"/>
    <w:rsid w:val="002C3750"/>
    <w:rPr>
      <w:rFonts w:ascii="Wingdings" w:hAnsi="Wingdings"/>
    </w:rPr>
  </w:style>
  <w:style w:type="character" w:customStyle="1" w:styleId="WW8Num31z0">
    <w:name w:val="WW8Num31z0"/>
    <w:rsid w:val="002C3750"/>
    <w:rPr>
      <w:rFonts w:ascii="Wingdings" w:hAnsi="Wingdings"/>
    </w:rPr>
  </w:style>
  <w:style w:type="character" w:customStyle="1" w:styleId="WW8Num32z0">
    <w:name w:val="WW8Num32z0"/>
    <w:rsid w:val="002C3750"/>
    <w:rPr>
      <w:rFonts w:ascii="Wingdings" w:hAnsi="Wingdings"/>
    </w:rPr>
  </w:style>
  <w:style w:type="character" w:customStyle="1" w:styleId="WW8Num33z0">
    <w:name w:val="WW8Num33z0"/>
    <w:rsid w:val="002C3750"/>
    <w:rPr>
      <w:rFonts w:ascii="Wingdings" w:hAnsi="Wingdings"/>
    </w:rPr>
  </w:style>
  <w:style w:type="character" w:customStyle="1" w:styleId="WW8Num34z0">
    <w:name w:val="WW8Num34z0"/>
    <w:rsid w:val="002C3750"/>
    <w:rPr>
      <w:rFonts w:ascii="Wingdings" w:hAnsi="Wingdings"/>
    </w:rPr>
  </w:style>
  <w:style w:type="character" w:customStyle="1" w:styleId="WW8Num35z0">
    <w:name w:val="WW8Num35z0"/>
    <w:rsid w:val="002C3750"/>
    <w:rPr>
      <w:rFonts w:ascii="Wingdings" w:hAnsi="Wingdings"/>
    </w:rPr>
  </w:style>
  <w:style w:type="character" w:customStyle="1" w:styleId="WW8Num37z0">
    <w:name w:val="WW8Num37z0"/>
    <w:rsid w:val="002C3750"/>
    <w:rPr>
      <w:rFonts w:ascii="Wingdings" w:hAnsi="Wingdings"/>
    </w:rPr>
  </w:style>
  <w:style w:type="character" w:customStyle="1" w:styleId="WW8Num38z0">
    <w:name w:val="WW8Num38z0"/>
    <w:rsid w:val="002C3750"/>
    <w:rPr>
      <w:rFonts w:ascii="Wingdings" w:hAnsi="Wingdings"/>
    </w:rPr>
  </w:style>
  <w:style w:type="character" w:customStyle="1" w:styleId="WW8Num39z0">
    <w:name w:val="WW8Num39z0"/>
    <w:rsid w:val="002C3750"/>
    <w:rPr>
      <w:rFonts w:ascii="Wingdings" w:hAnsi="Wingdings"/>
    </w:rPr>
  </w:style>
  <w:style w:type="character" w:customStyle="1" w:styleId="WW8Num40z0">
    <w:name w:val="WW8Num40z0"/>
    <w:rsid w:val="002C3750"/>
    <w:rPr>
      <w:rFonts w:ascii="Wingdings" w:hAnsi="Wingdings"/>
    </w:rPr>
  </w:style>
  <w:style w:type="character" w:customStyle="1" w:styleId="WW8Num41z0">
    <w:name w:val="WW8Num41z0"/>
    <w:rsid w:val="002C3750"/>
    <w:rPr>
      <w:rFonts w:ascii="Wingdings" w:hAnsi="Wingdings"/>
    </w:rPr>
  </w:style>
  <w:style w:type="character" w:customStyle="1" w:styleId="WW8Num42z0">
    <w:name w:val="WW8Num42z0"/>
    <w:rsid w:val="002C3750"/>
    <w:rPr>
      <w:rFonts w:ascii="Wingdings" w:hAnsi="Wingdings"/>
    </w:rPr>
  </w:style>
  <w:style w:type="character" w:customStyle="1" w:styleId="WW8Num43z0">
    <w:name w:val="WW8Num43z0"/>
    <w:rsid w:val="002C3750"/>
    <w:rPr>
      <w:rFonts w:ascii="Wingdings" w:hAnsi="Wingdings"/>
    </w:rPr>
  </w:style>
  <w:style w:type="character" w:customStyle="1" w:styleId="WW8Num44z0">
    <w:name w:val="WW8Num44z0"/>
    <w:rsid w:val="002C3750"/>
    <w:rPr>
      <w:rFonts w:ascii="Wingdings" w:hAnsi="Wingdings"/>
    </w:rPr>
  </w:style>
  <w:style w:type="character" w:customStyle="1" w:styleId="WW8Num45z0">
    <w:name w:val="WW8Num45z0"/>
    <w:rsid w:val="002C3750"/>
    <w:rPr>
      <w:rFonts w:ascii="Wingdings" w:hAnsi="Wingdings"/>
    </w:rPr>
  </w:style>
  <w:style w:type="character" w:customStyle="1" w:styleId="WW8Num46z0">
    <w:name w:val="WW8Num46z0"/>
    <w:rsid w:val="002C3750"/>
    <w:rPr>
      <w:rFonts w:ascii="Wingdings" w:hAnsi="Wingdings"/>
    </w:rPr>
  </w:style>
  <w:style w:type="character" w:customStyle="1" w:styleId="WW8Num48z0">
    <w:name w:val="WW8Num48z0"/>
    <w:rsid w:val="002C3750"/>
    <w:rPr>
      <w:rFonts w:ascii="Wingdings" w:hAnsi="Wingdings"/>
    </w:rPr>
  </w:style>
  <w:style w:type="character" w:customStyle="1" w:styleId="WW8Num49z0">
    <w:name w:val="WW8Num49z0"/>
    <w:rsid w:val="002C3750"/>
    <w:rPr>
      <w:rFonts w:ascii="Wingdings" w:hAnsi="Wingdings"/>
    </w:rPr>
  </w:style>
  <w:style w:type="character" w:customStyle="1" w:styleId="WW8Num50z0">
    <w:name w:val="WW8Num50z0"/>
    <w:rsid w:val="002C3750"/>
    <w:rPr>
      <w:rFonts w:ascii="Wingdings" w:hAnsi="Wingdings"/>
    </w:rPr>
  </w:style>
  <w:style w:type="character" w:customStyle="1" w:styleId="WW8Num51z0">
    <w:name w:val="WW8Num51z0"/>
    <w:rsid w:val="002C3750"/>
    <w:rPr>
      <w:rFonts w:ascii="Wingdings" w:hAnsi="Wingdings"/>
    </w:rPr>
  </w:style>
  <w:style w:type="character" w:customStyle="1" w:styleId="WW8Num52z0">
    <w:name w:val="WW8Num52z0"/>
    <w:rsid w:val="002C3750"/>
    <w:rPr>
      <w:rFonts w:ascii="Wingdings" w:hAnsi="Wingdings"/>
    </w:rPr>
  </w:style>
  <w:style w:type="character" w:customStyle="1" w:styleId="WW8Num53z0">
    <w:name w:val="WW8Num53z0"/>
    <w:rsid w:val="002C3750"/>
    <w:rPr>
      <w:rFonts w:ascii="Wingdings" w:hAnsi="Wingdings"/>
    </w:rPr>
  </w:style>
  <w:style w:type="character" w:customStyle="1" w:styleId="WW8Num55z0">
    <w:name w:val="WW8Num55z0"/>
    <w:rsid w:val="002C3750"/>
    <w:rPr>
      <w:rFonts w:ascii="Wingdings" w:hAnsi="Wingdings"/>
    </w:rPr>
  </w:style>
  <w:style w:type="character" w:customStyle="1" w:styleId="WW8Num56z0">
    <w:name w:val="WW8Num56z0"/>
    <w:rsid w:val="002C3750"/>
    <w:rPr>
      <w:rFonts w:ascii="Wingdings" w:hAnsi="Wingdings"/>
    </w:rPr>
  </w:style>
  <w:style w:type="character" w:customStyle="1" w:styleId="WW8Num57z0">
    <w:name w:val="WW8Num57z0"/>
    <w:rsid w:val="002C3750"/>
    <w:rPr>
      <w:rFonts w:ascii="Wingdings" w:hAnsi="Wingdings"/>
    </w:rPr>
  </w:style>
  <w:style w:type="character" w:customStyle="1" w:styleId="WW8Num59z0">
    <w:name w:val="WW8Num59z0"/>
    <w:rsid w:val="002C3750"/>
    <w:rPr>
      <w:rFonts w:ascii="Symbol" w:hAnsi="Symbol"/>
    </w:rPr>
  </w:style>
  <w:style w:type="character" w:customStyle="1" w:styleId="WW8Num60z0">
    <w:name w:val="WW8Num60z0"/>
    <w:rsid w:val="002C3750"/>
    <w:rPr>
      <w:rFonts w:ascii="Wingdings" w:hAnsi="Wingdings"/>
    </w:rPr>
  </w:style>
  <w:style w:type="character" w:customStyle="1" w:styleId="WW8Num61z0">
    <w:name w:val="WW8Num61z0"/>
    <w:rsid w:val="002C3750"/>
    <w:rPr>
      <w:rFonts w:ascii="Wingdings" w:hAnsi="Wingdings"/>
    </w:rPr>
  </w:style>
  <w:style w:type="character" w:customStyle="1" w:styleId="WW8Num62z0">
    <w:name w:val="WW8Num62z0"/>
    <w:rsid w:val="002C3750"/>
    <w:rPr>
      <w:rFonts w:ascii="Wingdings" w:hAnsi="Wingdings"/>
    </w:rPr>
  </w:style>
  <w:style w:type="character" w:customStyle="1" w:styleId="WW8Num63z0">
    <w:name w:val="WW8Num63z0"/>
    <w:rsid w:val="002C3750"/>
    <w:rPr>
      <w:rFonts w:ascii="Wingdings" w:hAnsi="Wingdings"/>
    </w:rPr>
  </w:style>
  <w:style w:type="character" w:customStyle="1" w:styleId="WW8Num64z0">
    <w:name w:val="WW8Num64z0"/>
    <w:rsid w:val="002C3750"/>
    <w:rPr>
      <w:rFonts w:ascii="Wingdings" w:hAnsi="Wingdings"/>
    </w:rPr>
  </w:style>
  <w:style w:type="character" w:customStyle="1" w:styleId="WW8Num65z0">
    <w:name w:val="WW8Num65z0"/>
    <w:rsid w:val="002C3750"/>
    <w:rPr>
      <w:rFonts w:ascii="Wingdings" w:hAnsi="Wingdings"/>
    </w:rPr>
  </w:style>
  <w:style w:type="character" w:customStyle="1" w:styleId="WW8Num67z0">
    <w:name w:val="WW8Num67z0"/>
    <w:rsid w:val="002C3750"/>
    <w:rPr>
      <w:rFonts w:ascii="Wingdings" w:hAnsi="Wingdings"/>
    </w:rPr>
  </w:style>
  <w:style w:type="character" w:customStyle="1" w:styleId="WW8Num68z0">
    <w:name w:val="WW8Num68z0"/>
    <w:rsid w:val="002C3750"/>
    <w:rPr>
      <w:rFonts w:ascii="Times New Roman" w:hAnsi="Times New Roman"/>
    </w:rPr>
  </w:style>
  <w:style w:type="character" w:customStyle="1" w:styleId="WW8Num69z0">
    <w:name w:val="WW8Num69z0"/>
    <w:rsid w:val="002C3750"/>
    <w:rPr>
      <w:rFonts w:ascii="Wingdings" w:hAnsi="Wingdings"/>
    </w:rPr>
  </w:style>
  <w:style w:type="character" w:customStyle="1" w:styleId="WW8Num70z0">
    <w:name w:val="WW8Num70z0"/>
    <w:rsid w:val="002C3750"/>
    <w:rPr>
      <w:rFonts w:ascii="Wingdings" w:hAnsi="Wingdings"/>
    </w:rPr>
  </w:style>
  <w:style w:type="character" w:customStyle="1" w:styleId="WW8Num71z0">
    <w:name w:val="WW8Num71z0"/>
    <w:rsid w:val="002C3750"/>
    <w:rPr>
      <w:rFonts w:ascii="Wingdings" w:hAnsi="Wingdings"/>
    </w:rPr>
  </w:style>
  <w:style w:type="character" w:customStyle="1" w:styleId="WW8Num72z0">
    <w:name w:val="WW8Num72z0"/>
    <w:rsid w:val="002C3750"/>
    <w:rPr>
      <w:rFonts w:ascii="Wingdings" w:hAnsi="Wingdings"/>
    </w:rPr>
  </w:style>
  <w:style w:type="character" w:customStyle="1" w:styleId="WW8Num73z0">
    <w:name w:val="WW8Num73z0"/>
    <w:rsid w:val="002C3750"/>
    <w:rPr>
      <w:rFonts w:ascii="Wingdings" w:hAnsi="Wingdings"/>
    </w:rPr>
  </w:style>
  <w:style w:type="character" w:customStyle="1" w:styleId="WW8Num75z0">
    <w:name w:val="WW8Num75z0"/>
    <w:rsid w:val="002C3750"/>
    <w:rPr>
      <w:rFonts w:ascii="Wingdings" w:hAnsi="Wingdings"/>
    </w:rPr>
  </w:style>
  <w:style w:type="character" w:customStyle="1" w:styleId="WW8Num76z0">
    <w:name w:val="WW8Num76z0"/>
    <w:rsid w:val="002C3750"/>
    <w:rPr>
      <w:rFonts w:ascii="Wingdings" w:hAnsi="Wingdings"/>
    </w:rPr>
  </w:style>
  <w:style w:type="character" w:customStyle="1" w:styleId="WW8Num77z0">
    <w:name w:val="WW8Num77z0"/>
    <w:rsid w:val="002C3750"/>
    <w:rPr>
      <w:rFonts w:ascii="Wingdings" w:hAnsi="Wingdings"/>
    </w:rPr>
  </w:style>
  <w:style w:type="character" w:customStyle="1" w:styleId="WW8Num78z0">
    <w:name w:val="WW8Num78z0"/>
    <w:rsid w:val="002C3750"/>
    <w:rPr>
      <w:rFonts w:ascii="Wingdings" w:hAnsi="Wingdings"/>
    </w:rPr>
  </w:style>
  <w:style w:type="character" w:customStyle="1" w:styleId="WW8Num79z0">
    <w:name w:val="WW8Num79z0"/>
    <w:rsid w:val="002C3750"/>
    <w:rPr>
      <w:rFonts w:ascii="Wingdings" w:hAnsi="Wingdings"/>
    </w:rPr>
  </w:style>
  <w:style w:type="character" w:customStyle="1" w:styleId="WW8Num80z0">
    <w:name w:val="WW8Num80z0"/>
    <w:rsid w:val="002C3750"/>
    <w:rPr>
      <w:rFonts w:ascii="Wingdings" w:hAnsi="Wingdings"/>
    </w:rPr>
  </w:style>
  <w:style w:type="character" w:customStyle="1" w:styleId="WW8Num81z0">
    <w:name w:val="WW8Num81z0"/>
    <w:rsid w:val="002C3750"/>
    <w:rPr>
      <w:rFonts w:ascii="Wingdings" w:hAnsi="Wingdings"/>
    </w:rPr>
  </w:style>
  <w:style w:type="character" w:customStyle="1" w:styleId="WW8Num82z0">
    <w:name w:val="WW8Num82z0"/>
    <w:rsid w:val="002C3750"/>
    <w:rPr>
      <w:rFonts w:ascii="Times New Roman" w:hAnsi="Times New Roman"/>
    </w:rPr>
  </w:style>
  <w:style w:type="character" w:customStyle="1" w:styleId="WW8Num83z0">
    <w:name w:val="WW8Num83z0"/>
    <w:rsid w:val="002C3750"/>
    <w:rPr>
      <w:rFonts w:ascii="Wingdings" w:hAnsi="Wingdings"/>
    </w:rPr>
  </w:style>
  <w:style w:type="character" w:customStyle="1" w:styleId="WW8Num84z0">
    <w:name w:val="WW8Num84z0"/>
    <w:rsid w:val="002C3750"/>
    <w:rPr>
      <w:rFonts w:ascii="Wingdings" w:hAnsi="Wingdings"/>
    </w:rPr>
  </w:style>
  <w:style w:type="character" w:customStyle="1" w:styleId="WW8Num85z0">
    <w:name w:val="WW8Num85z0"/>
    <w:rsid w:val="002C3750"/>
    <w:rPr>
      <w:rFonts w:ascii="Wingdings" w:hAnsi="Wingdings"/>
    </w:rPr>
  </w:style>
  <w:style w:type="paragraph" w:customStyle="1" w:styleId="Ttulo10">
    <w:name w:val="Título 10"/>
    <w:basedOn w:val="Ttulo11"/>
    <w:next w:val="Corpodetexto"/>
    <w:rsid w:val="002C3750"/>
    <w:pPr>
      <w:keepNext/>
      <w:numPr>
        <w:ilvl w:val="8"/>
        <w:numId w:val="1"/>
      </w:numPr>
      <w:suppressAutoHyphens/>
      <w:spacing w:after="120"/>
      <w:jc w:val="left"/>
      <w:outlineLvl w:val="8"/>
    </w:pPr>
    <w:rPr>
      <w:rFonts w:eastAsia="Lucida Sans Unicode" w:cs="Mangal"/>
      <w:bCs/>
      <w:kern w:val="0"/>
      <w:sz w:val="21"/>
      <w:szCs w:val="21"/>
      <w:lang w:eastAsia="hi-IN" w:bidi="hi-IN"/>
    </w:rPr>
  </w:style>
  <w:style w:type="character" w:customStyle="1" w:styleId="labellabel-pilllabel-danger">
    <w:name w:val="label label-pill label-danger"/>
    <w:rsid w:val="002C3750"/>
  </w:style>
  <w:style w:type="paragraph" w:styleId="Sumrio3">
    <w:name w:val="toc 3"/>
    <w:basedOn w:val="Normal"/>
    <w:next w:val="Normal"/>
    <w:autoRedefine/>
    <w:uiPriority w:val="39"/>
    <w:rsid w:val="002C3750"/>
    <w:pPr>
      <w:suppressAutoHyphens w:val="0"/>
      <w:spacing w:after="160"/>
      <w:ind w:left="480" w:firstLine="567"/>
      <w:jc w:val="both"/>
    </w:pPr>
    <w:rPr>
      <w:rFonts w:ascii="Calibri" w:eastAsia="Calibri" w:hAnsi="Calibri"/>
      <w:lang w:eastAsia="en-US"/>
    </w:rPr>
  </w:style>
  <w:style w:type="paragraph" w:customStyle="1" w:styleId="a1">
    <w:name w:val="a1"/>
    <w:basedOn w:val="Normal"/>
    <w:rsid w:val="002C3750"/>
    <w:pPr>
      <w:suppressAutoHyphens w:val="0"/>
      <w:spacing w:before="100" w:beforeAutospacing="1" w:after="100" w:afterAutospacing="1"/>
      <w:jc w:val="both"/>
    </w:pPr>
    <w:rPr>
      <w:lang w:eastAsia="pt-BR"/>
    </w:rPr>
  </w:style>
  <w:style w:type="character" w:customStyle="1" w:styleId="f01">
    <w:name w:val="f01"/>
    <w:rsid w:val="002C3750"/>
    <w:rPr>
      <w:rFonts w:ascii="Arial" w:hAnsi="Arial" w:cs="Ari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A7532-7517-461C-807F-748BAE1B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16</Pages>
  <Words>5004</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Télis S</dc:creator>
  <cp:lastModifiedBy>Gilberto</cp:lastModifiedBy>
  <cp:revision>31</cp:revision>
  <cp:lastPrinted>2021-09-27T21:26:00Z</cp:lastPrinted>
  <dcterms:created xsi:type="dcterms:W3CDTF">2021-09-25T11:36:00Z</dcterms:created>
  <dcterms:modified xsi:type="dcterms:W3CDTF">2021-09-27T21:41:00Z</dcterms:modified>
</cp:coreProperties>
</file>